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6316AC" w14:textId="67E8421F" w:rsidR="001877E3" w:rsidRDefault="00522FAF" w:rsidP="001877E3">
      <w:pPr>
        <w:pStyle w:val="TitleAbstractSSPCR"/>
      </w:pPr>
      <w:r>
        <w:t>C</w:t>
      </w:r>
      <w:r w:rsidR="00887982">
        <w:t>onditions for</w:t>
      </w:r>
      <w:r w:rsidR="00DF0CAB">
        <w:t xml:space="preserve"> localized whole</w:t>
      </w:r>
      <w:r w:rsidR="00DB1989">
        <w:t>-</w:t>
      </w:r>
      <w:r w:rsidR="00DF0CAB">
        <w:t xml:space="preserve">systems </w:t>
      </w:r>
      <w:proofErr w:type="gramStart"/>
      <w:r w:rsidR="00DF0CAB">
        <w:t>change:</w:t>
      </w:r>
      <w:proofErr w:type="gramEnd"/>
      <w:r w:rsidR="00DF0CAB">
        <w:t xml:space="preserve"> </w:t>
      </w:r>
      <w:r w:rsidR="00646226">
        <w:t xml:space="preserve">linking </w:t>
      </w:r>
      <w:r w:rsidR="00373670">
        <w:t xml:space="preserve">community energy </w:t>
      </w:r>
      <w:r w:rsidR="00646226">
        <w:t>generation</w:t>
      </w:r>
      <w:r w:rsidR="00373670">
        <w:t xml:space="preserve"> and use </w:t>
      </w:r>
    </w:p>
    <w:p w14:paraId="1869B70D" w14:textId="61B59446" w:rsidR="001877E3" w:rsidRPr="00605626" w:rsidRDefault="00FA48EF" w:rsidP="00471080">
      <w:pPr>
        <w:pStyle w:val="AuthorNamesSSPCR"/>
        <w:spacing w:line="240" w:lineRule="auto"/>
        <w:rPr>
          <w:lang w:val="nb-NO"/>
        </w:rPr>
      </w:pPr>
      <w:r w:rsidRPr="00605626">
        <w:rPr>
          <w:lang w:val="nb-NO"/>
        </w:rPr>
        <w:t>Jens Hanson</w:t>
      </w:r>
      <w:r w:rsidR="001877E3">
        <w:rPr>
          <w:rStyle w:val="FootnoteReference"/>
        </w:rPr>
        <w:footnoteReference w:id="2"/>
      </w:r>
      <w:r w:rsidR="001877E3" w:rsidRPr="00605626">
        <w:rPr>
          <w:lang w:val="nb-NO"/>
        </w:rPr>
        <w:t xml:space="preserve">, </w:t>
      </w:r>
      <w:r w:rsidRPr="00605626">
        <w:rPr>
          <w:lang w:val="nb-NO"/>
        </w:rPr>
        <w:t>Lillian Hansen</w:t>
      </w:r>
      <w:r w:rsidR="001877E3">
        <w:rPr>
          <w:rStyle w:val="FootnoteReference"/>
        </w:rPr>
        <w:footnoteReference w:id="3"/>
      </w:r>
      <w:r w:rsidRPr="00605626">
        <w:rPr>
          <w:lang w:val="nb-NO"/>
        </w:rPr>
        <w:t>, Krisjanis Rudus</w:t>
      </w:r>
      <w:r w:rsidR="0088687B">
        <w:rPr>
          <w:rStyle w:val="FootnoteReference"/>
          <w:lang w:val="nb-NO"/>
        </w:rPr>
        <w:footnoteReference w:id="4"/>
      </w:r>
      <w:r w:rsidR="00605626" w:rsidRPr="00605626">
        <w:rPr>
          <w:lang w:val="nb-NO"/>
        </w:rPr>
        <w:t>, Kr</w:t>
      </w:r>
      <w:r w:rsidR="00605626">
        <w:rPr>
          <w:lang w:val="nb-NO"/>
        </w:rPr>
        <w:t>istin Ystmark Bjerkan</w:t>
      </w:r>
      <w:r w:rsidR="0088687B">
        <w:rPr>
          <w:rStyle w:val="FootnoteReference"/>
          <w:lang w:val="nb-NO"/>
        </w:rPr>
        <w:footnoteReference w:id="5"/>
      </w:r>
      <w:r w:rsidR="00605626">
        <w:rPr>
          <w:lang w:val="nb-NO"/>
        </w:rPr>
        <w:t>, Tuukka Mäkitie</w:t>
      </w:r>
      <w:r w:rsidR="005D7D44">
        <w:rPr>
          <w:rStyle w:val="FootnoteReference"/>
          <w:lang w:val="nb-NO"/>
        </w:rPr>
        <w:footnoteReference w:id="6"/>
      </w:r>
      <w:r w:rsidR="001877E3" w:rsidRPr="00605626">
        <w:rPr>
          <w:lang w:val="nb-NO"/>
        </w:rPr>
        <w:t xml:space="preserve"> and </w:t>
      </w:r>
      <w:r w:rsidR="00605626">
        <w:rPr>
          <w:lang w:val="nb-NO"/>
        </w:rPr>
        <w:t>Tomas Moe Skjølsvold</w:t>
      </w:r>
      <w:r w:rsidR="001877E3">
        <w:rPr>
          <w:rStyle w:val="FootnoteReference"/>
        </w:rPr>
        <w:footnoteReference w:id="7"/>
      </w:r>
      <w:r w:rsidR="001877E3" w:rsidRPr="00605626">
        <w:rPr>
          <w:lang w:val="nb-NO"/>
        </w:rPr>
        <w:t xml:space="preserve"> </w:t>
      </w:r>
    </w:p>
    <w:p w14:paraId="02095FB8" w14:textId="2B8D496D" w:rsidR="003F7A16" w:rsidRPr="00D26175" w:rsidRDefault="003F7A16" w:rsidP="00D26175">
      <w:pPr>
        <w:pStyle w:val="KeywordsSSPCR"/>
      </w:pPr>
      <w:r w:rsidRPr="00D26175">
        <w:t xml:space="preserve">Keywords: </w:t>
      </w:r>
      <w:r w:rsidR="00373670">
        <w:t>Community energy</w:t>
      </w:r>
      <w:r w:rsidR="004E3916">
        <w:t xml:space="preserve">; </w:t>
      </w:r>
      <w:r w:rsidR="00373670">
        <w:t>socio-technical transition</w:t>
      </w:r>
      <w:r w:rsidR="004E3916">
        <w:t xml:space="preserve">; </w:t>
      </w:r>
      <w:r w:rsidR="003E5972">
        <w:t>renewable energy</w:t>
      </w:r>
    </w:p>
    <w:p w14:paraId="1CFCA78A" w14:textId="0216400F" w:rsidR="00471080" w:rsidRDefault="002C3C4C" w:rsidP="00680E63">
      <w:pPr>
        <w:rPr>
          <w:rFonts w:ascii="Arial" w:hAnsi="Arial" w:cs="Arial"/>
          <w:sz w:val="20"/>
          <w:szCs w:val="20"/>
          <w:lang w:val="en-GB"/>
        </w:rPr>
      </w:pPr>
      <w:r w:rsidRPr="00FE61B3">
        <w:rPr>
          <w:rFonts w:ascii="Arial" w:hAnsi="Arial" w:cs="Arial"/>
          <w:sz w:val="20"/>
          <w:szCs w:val="20"/>
          <w:lang w:val="en-GB"/>
        </w:rPr>
        <w:t xml:space="preserve">One way in which much needed inclusive energy transitions can </w:t>
      </w:r>
      <w:r w:rsidR="00400312" w:rsidRPr="00FE61B3">
        <w:rPr>
          <w:rFonts w:ascii="Arial" w:hAnsi="Arial" w:cs="Arial"/>
          <w:sz w:val="20"/>
          <w:szCs w:val="20"/>
          <w:lang w:val="en-GB"/>
        </w:rPr>
        <w:t xml:space="preserve">be accelerated </w:t>
      </w:r>
      <w:r w:rsidRPr="00FE61B3">
        <w:rPr>
          <w:rFonts w:ascii="Arial" w:hAnsi="Arial" w:cs="Arial"/>
          <w:sz w:val="20"/>
          <w:szCs w:val="20"/>
          <w:lang w:val="en-GB"/>
        </w:rPr>
        <w:t>is through community energy (CE) initiatives</w:t>
      </w:r>
      <w:r w:rsidR="00400312" w:rsidRPr="00FE61B3">
        <w:rPr>
          <w:rFonts w:ascii="Arial" w:hAnsi="Arial" w:cs="Arial"/>
          <w:sz w:val="20"/>
          <w:szCs w:val="20"/>
          <w:lang w:val="en-GB"/>
        </w:rPr>
        <w:t>. However, a</w:t>
      </w:r>
      <w:r w:rsidR="005D4237" w:rsidRPr="00FE61B3">
        <w:rPr>
          <w:rFonts w:ascii="Arial" w:hAnsi="Arial" w:cs="Arial"/>
          <w:sz w:val="20"/>
          <w:szCs w:val="20"/>
          <w:lang w:val="en-GB"/>
        </w:rPr>
        <w:t xml:space="preserve">s the </w:t>
      </w:r>
      <w:r w:rsidR="00400312" w:rsidRPr="00FE61B3">
        <w:rPr>
          <w:rFonts w:ascii="Arial" w:hAnsi="Arial" w:cs="Arial"/>
          <w:sz w:val="20"/>
          <w:szCs w:val="20"/>
          <w:lang w:val="en-GB"/>
        </w:rPr>
        <w:t>CE</w:t>
      </w:r>
      <w:r w:rsidR="005D4237" w:rsidRPr="00FE61B3">
        <w:rPr>
          <w:rFonts w:ascii="Arial" w:hAnsi="Arial" w:cs="Arial"/>
          <w:sz w:val="20"/>
          <w:szCs w:val="20"/>
          <w:lang w:val="en-GB"/>
        </w:rPr>
        <w:t xml:space="preserve"> literature has primarily focused on energy generation,</w:t>
      </w:r>
      <w:r w:rsidR="00400312" w:rsidRPr="00FE61B3">
        <w:rPr>
          <w:rFonts w:ascii="Arial" w:hAnsi="Arial" w:cs="Arial"/>
          <w:sz w:val="20"/>
          <w:szCs w:val="20"/>
          <w:lang w:val="en-GB"/>
        </w:rPr>
        <w:t xml:space="preserve"> a key </w:t>
      </w:r>
      <w:r w:rsidR="005D4237" w:rsidRPr="00FE61B3">
        <w:rPr>
          <w:rFonts w:ascii="Arial" w:hAnsi="Arial" w:cs="Arial"/>
          <w:sz w:val="20"/>
          <w:szCs w:val="20"/>
          <w:lang w:val="en-GB"/>
        </w:rPr>
        <w:t xml:space="preserve">gap relates to how we can </w:t>
      </w:r>
      <w:r w:rsidR="00522FAF" w:rsidRPr="00FE61B3">
        <w:rPr>
          <w:rFonts w:ascii="Arial" w:hAnsi="Arial" w:cs="Arial"/>
          <w:sz w:val="20"/>
          <w:szCs w:val="20"/>
          <w:lang w:val="en-GB"/>
        </w:rPr>
        <w:t>conceptualize</w:t>
      </w:r>
      <w:r w:rsidR="005D4237" w:rsidRPr="00FE61B3">
        <w:rPr>
          <w:rFonts w:ascii="Arial" w:hAnsi="Arial" w:cs="Arial"/>
          <w:sz w:val="20"/>
          <w:szCs w:val="20"/>
          <w:lang w:val="en-GB"/>
        </w:rPr>
        <w:t xml:space="preserve"> </w:t>
      </w:r>
      <w:r w:rsidR="00E21A95">
        <w:rPr>
          <w:rFonts w:ascii="Arial" w:hAnsi="Arial" w:cs="Arial"/>
          <w:sz w:val="20"/>
          <w:szCs w:val="20"/>
          <w:lang w:val="en-GB"/>
        </w:rPr>
        <w:t xml:space="preserve">socio-technical </w:t>
      </w:r>
      <w:r w:rsidR="004F7DAD">
        <w:rPr>
          <w:rFonts w:ascii="Arial" w:hAnsi="Arial" w:cs="Arial"/>
          <w:sz w:val="20"/>
          <w:szCs w:val="20"/>
          <w:lang w:val="en-GB"/>
        </w:rPr>
        <w:t xml:space="preserve">CE </w:t>
      </w:r>
      <w:r w:rsidR="00E21A95" w:rsidRPr="00FE61B3">
        <w:rPr>
          <w:rFonts w:ascii="Arial" w:hAnsi="Arial" w:cs="Arial"/>
          <w:sz w:val="20"/>
          <w:szCs w:val="20"/>
          <w:lang w:val="en-GB"/>
        </w:rPr>
        <w:t>dynamics</w:t>
      </w:r>
      <w:r w:rsidR="00E21A95" w:rsidRPr="00FE61B3">
        <w:rPr>
          <w:rFonts w:ascii="Arial" w:hAnsi="Arial" w:cs="Arial"/>
          <w:sz w:val="20"/>
          <w:szCs w:val="20"/>
          <w:lang w:val="en-GB"/>
        </w:rPr>
        <w:t xml:space="preserve"> </w:t>
      </w:r>
      <w:r w:rsidR="005D4237" w:rsidRPr="00FE61B3">
        <w:rPr>
          <w:rFonts w:ascii="Arial" w:hAnsi="Arial" w:cs="Arial"/>
          <w:sz w:val="20"/>
          <w:szCs w:val="20"/>
          <w:lang w:val="en-GB"/>
        </w:rPr>
        <w:t xml:space="preserve">that encompass energy generation </w:t>
      </w:r>
      <w:r w:rsidR="005D4237" w:rsidRPr="00FE61B3">
        <w:rPr>
          <w:rFonts w:ascii="Arial" w:hAnsi="Arial" w:cs="Arial"/>
          <w:i/>
          <w:iCs/>
          <w:sz w:val="20"/>
          <w:szCs w:val="20"/>
          <w:lang w:val="en-GB"/>
        </w:rPr>
        <w:t>and</w:t>
      </w:r>
      <w:r w:rsidR="005D4237" w:rsidRPr="00FE61B3">
        <w:rPr>
          <w:rFonts w:ascii="Arial" w:hAnsi="Arial" w:cs="Arial"/>
          <w:sz w:val="20"/>
          <w:szCs w:val="20"/>
          <w:lang w:val="en-GB"/>
        </w:rPr>
        <w:t xml:space="preserve"> use. </w:t>
      </w:r>
      <w:r w:rsidR="00E04E43" w:rsidRPr="00FE61B3">
        <w:rPr>
          <w:rFonts w:ascii="Arial" w:hAnsi="Arial" w:cs="Arial"/>
          <w:sz w:val="20"/>
          <w:szCs w:val="20"/>
          <w:lang w:val="en-GB"/>
        </w:rPr>
        <w:t xml:space="preserve">We contribute </w:t>
      </w:r>
      <w:r w:rsidR="00FE61B3" w:rsidRPr="00FE61B3">
        <w:rPr>
          <w:rFonts w:ascii="Arial" w:hAnsi="Arial" w:cs="Arial"/>
          <w:sz w:val="20"/>
          <w:szCs w:val="20"/>
          <w:lang w:val="en-GB"/>
        </w:rPr>
        <w:t>to fill this gap by exploring the</w:t>
      </w:r>
      <w:r w:rsidR="00F95159">
        <w:rPr>
          <w:rFonts w:ascii="Arial" w:hAnsi="Arial" w:cs="Arial"/>
          <w:sz w:val="20"/>
          <w:szCs w:val="20"/>
          <w:lang w:val="en-GB"/>
        </w:rPr>
        <w:t xml:space="preserve"> conditions for</w:t>
      </w:r>
      <w:r w:rsidR="00FE61B3" w:rsidRPr="00FE61B3">
        <w:rPr>
          <w:rFonts w:ascii="Arial" w:hAnsi="Arial" w:cs="Arial"/>
          <w:sz w:val="20"/>
          <w:szCs w:val="20"/>
          <w:lang w:val="en-GB"/>
        </w:rPr>
        <w:t xml:space="preserve"> </w:t>
      </w:r>
      <w:r w:rsidR="00132D8B">
        <w:rPr>
          <w:rFonts w:ascii="Arial" w:hAnsi="Arial" w:cs="Arial"/>
          <w:sz w:val="20"/>
          <w:szCs w:val="20"/>
          <w:lang w:val="en-GB"/>
        </w:rPr>
        <w:t>interaction</w:t>
      </w:r>
      <w:r w:rsidR="00E04E43" w:rsidRPr="00FE61B3">
        <w:rPr>
          <w:rFonts w:ascii="Arial" w:hAnsi="Arial" w:cs="Arial"/>
          <w:sz w:val="20"/>
          <w:szCs w:val="20"/>
          <w:lang w:val="en-GB"/>
        </w:rPr>
        <w:t xml:space="preserve"> between socio-technical systems</w:t>
      </w:r>
      <w:r w:rsidR="006A4E22">
        <w:rPr>
          <w:rFonts w:ascii="Arial" w:hAnsi="Arial" w:cs="Arial"/>
          <w:sz w:val="20"/>
          <w:szCs w:val="20"/>
          <w:lang w:val="en-GB"/>
        </w:rPr>
        <w:t xml:space="preserve"> in CE</w:t>
      </w:r>
      <w:r w:rsidR="00DB1989">
        <w:rPr>
          <w:rFonts w:ascii="Arial" w:hAnsi="Arial" w:cs="Arial"/>
          <w:sz w:val="20"/>
          <w:szCs w:val="20"/>
          <w:lang w:val="en-GB"/>
        </w:rPr>
        <w:t>,</w:t>
      </w:r>
      <w:r w:rsidR="00E04E43" w:rsidRPr="00FE61B3">
        <w:rPr>
          <w:rFonts w:ascii="Arial" w:hAnsi="Arial" w:cs="Arial"/>
          <w:sz w:val="20"/>
          <w:szCs w:val="20"/>
          <w:lang w:val="en-GB"/>
        </w:rPr>
        <w:t xml:space="preserve"> </w:t>
      </w:r>
      <w:r w:rsidR="00DB1989">
        <w:rPr>
          <w:rFonts w:ascii="Arial" w:hAnsi="Arial" w:cs="Arial"/>
          <w:sz w:val="20"/>
          <w:szCs w:val="20"/>
          <w:lang w:val="en-GB"/>
        </w:rPr>
        <w:t>which is an</w:t>
      </w:r>
      <w:r w:rsidR="001775A7" w:rsidRPr="00FE61B3">
        <w:rPr>
          <w:rFonts w:ascii="Arial" w:hAnsi="Arial" w:cs="Arial"/>
          <w:sz w:val="20"/>
          <w:szCs w:val="20"/>
          <w:lang w:val="en-GB"/>
        </w:rPr>
        <w:t xml:space="preserve"> important feature of transitions when they </w:t>
      </w:r>
      <w:r w:rsidR="00F95159">
        <w:rPr>
          <w:rFonts w:ascii="Arial" w:hAnsi="Arial" w:cs="Arial"/>
          <w:sz w:val="20"/>
          <w:szCs w:val="20"/>
          <w:lang w:val="en-GB"/>
        </w:rPr>
        <w:t>accelerate</w:t>
      </w:r>
      <w:r w:rsidR="001775A7" w:rsidRPr="00FE61B3">
        <w:rPr>
          <w:rFonts w:ascii="Arial" w:hAnsi="Arial" w:cs="Arial"/>
          <w:sz w:val="20"/>
          <w:szCs w:val="20"/>
          <w:lang w:val="en-GB"/>
        </w:rPr>
        <w:t xml:space="preserve"> </w:t>
      </w:r>
      <w:r w:rsidR="001775A7" w:rsidRPr="00FE61B3">
        <w:rPr>
          <w:rFonts w:ascii="Arial" w:hAnsi="Arial" w:cs="Arial"/>
          <w:sz w:val="20"/>
          <w:szCs w:val="20"/>
          <w:lang w:val="en-GB"/>
        </w:rPr>
        <w:fldChar w:fldCharType="begin"/>
      </w:r>
      <w:r w:rsidR="001775A7" w:rsidRPr="00FE61B3">
        <w:rPr>
          <w:rFonts w:ascii="Arial" w:hAnsi="Arial" w:cs="Arial"/>
          <w:sz w:val="20"/>
          <w:szCs w:val="20"/>
          <w:lang w:val="en-GB"/>
        </w:rPr>
        <w:instrText xml:space="preserve"> ADDIN EN.CITE &lt;EndNote&gt;&lt;Cite&gt;&lt;Author&gt;Markard&lt;/Author&gt;&lt;Year&gt;2018&lt;/Year&gt;&lt;RecNum&gt;425&lt;/RecNum&gt;&lt;DisplayText&gt;(Markard, 2018)&lt;/DisplayText&gt;&lt;record&gt;&lt;rec-number&gt;425&lt;/rec-number&gt;&lt;foreign-keys&gt;&lt;key app="EN" db-id="zw5z25a2wvxrsievpsap009c5xxwra0w50sv" timestamp="1544011299"&gt;425&lt;/key&gt;&lt;/foreign-keys&gt;&lt;ref-type name="Journal Article"&gt;17&lt;/ref-type&gt;&lt;contributors&gt;&lt;authors&gt;&lt;author&gt;Markard, Jochen&lt;/author&gt;&lt;/authors&gt;&lt;/contributors&gt;&lt;titles&gt;&lt;title&gt;The next phase of the energy transition and its implications for research and policy&lt;/title&gt;&lt;secondary-title&gt;Nature Energy&lt;/secondary-title&gt;&lt;/titles&gt;&lt;periodical&gt;&lt;full-title&gt;Nature Energy&lt;/full-title&gt;&lt;/periodical&gt;&lt;pages&gt;628-633&lt;/pages&gt;&lt;volume&gt;3&lt;/volume&gt;&lt;number&gt;8&lt;/number&gt;&lt;dates&gt;&lt;year&gt;2018&lt;/year&gt;&lt;pub-dates&gt;&lt;date&gt;2018/08/01&lt;/date&gt;&lt;/pub-dates&gt;&lt;/dates&gt;&lt;isbn&gt;2058-7546&lt;/isbn&gt;&lt;urls&gt;&lt;related-urls&gt;&lt;url&gt;https://doi.org/10.1038/s41560-018-0171-7&lt;/url&gt;&lt;/related-urls&gt;&lt;/urls&gt;&lt;electronic-resource-num&gt;10.1038/s41560-018-0171-7&lt;/electronic-resource-num&gt;&lt;/record&gt;&lt;/Cite&gt;&lt;/EndNote&gt;</w:instrText>
      </w:r>
      <w:r w:rsidR="001775A7" w:rsidRPr="00FE61B3">
        <w:rPr>
          <w:rFonts w:ascii="Arial" w:hAnsi="Arial" w:cs="Arial"/>
          <w:sz w:val="20"/>
          <w:szCs w:val="20"/>
          <w:lang w:val="en-GB"/>
        </w:rPr>
        <w:fldChar w:fldCharType="separate"/>
      </w:r>
      <w:r w:rsidR="001775A7" w:rsidRPr="00FE61B3">
        <w:rPr>
          <w:rFonts w:ascii="Arial" w:hAnsi="Arial" w:cs="Arial"/>
          <w:noProof/>
          <w:sz w:val="20"/>
          <w:szCs w:val="20"/>
          <w:lang w:val="en-GB"/>
        </w:rPr>
        <w:t>(Markard, 2018)</w:t>
      </w:r>
      <w:r w:rsidR="001775A7" w:rsidRPr="00FE61B3">
        <w:rPr>
          <w:rFonts w:ascii="Arial" w:hAnsi="Arial" w:cs="Arial"/>
          <w:sz w:val="20"/>
          <w:szCs w:val="20"/>
          <w:lang w:val="en-GB"/>
        </w:rPr>
        <w:fldChar w:fldCharType="end"/>
      </w:r>
      <w:r w:rsidR="001775A7" w:rsidRPr="00FE61B3">
        <w:rPr>
          <w:rFonts w:ascii="Arial" w:hAnsi="Arial" w:cs="Arial"/>
          <w:sz w:val="20"/>
          <w:szCs w:val="20"/>
          <w:lang w:val="en-GB"/>
        </w:rPr>
        <w:t xml:space="preserve">. </w:t>
      </w:r>
      <w:r w:rsidR="00293DA1" w:rsidRPr="00FE61B3">
        <w:rPr>
          <w:rFonts w:ascii="Arial" w:hAnsi="Arial" w:cs="Arial"/>
          <w:sz w:val="20"/>
          <w:szCs w:val="20"/>
          <w:lang w:val="en-GB"/>
        </w:rPr>
        <w:t>CE</w:t>
      </w:r>
      <w:r w:rsidR="00646226">
        <w:rPr>
          <w:rFonts w:ascii="Arial" w:hAnsi="Arial" w:cs="Arial"/>
          <w:sz w:val="20"/>
          <w:szCs w:val="20"/>
          <w:lang w:val="en-GB"/>
        </w:rPr>
        <w:t xml:space="preserve"> initiatives</w:t>
      </w:r>
      <w:r w:rsidR="00293DA1" w:rsidRPr="00FE61B3">
        <w:rPr>
          <w:rFonts w:ascii="Arial" w:hAnsi="Arial" w:cs="Arial"/>
          <w:sz w:val="20"/>
          <w:szCs w:val="20"/>
          <w:lang w:val="en-GB"/>
        </w:rPr>
        <w:t>, when organised to engage with both supply and demand</w:t>
      </w:r>
      <w:r w:rsidR="00646226">
        <w:rPr>
          <w:rFonts w:ascii="Arial" w:hAnsi="Arial" w:cs="Arial"/>
          <w:sz w:val="20"/>
          <w:szCs w:val="20"/>
          <w:lang w:val="en-GB"/>
        </w:rPr>
        <w:t xml:space="preserve"> hold </w:t>
      </w:r>
      <w:r w:rsidR="006A4E22">
        <w:rPr>
          <w:rFonts w:ascii="Arial" w:hAnsi="Arial" w:cs="Arial"/>
          <w:sz w:val="20"/>
          <w:szCs w:val="20"/>
          <w:lang w:val="en-GB"/>
        </w:rPr>
        <w:t>a</w:t>
      </w:r>
      <w:r w:rsidR="00646226">
        <w:rPr>
          <w:rFonts w:ascii="Arial" w:hAnsi="Arial" w:cs="Arial"/>
          <w:sz w:val="20"/>
          <w:szCs w:val="20"/>
          <w:lang w:val="en-GB"/>
        </w:rPr>
        <w:t xml:space="preserve"> potential</w:t>
      </w:r>
      <w:r w:rsidR="00293DA1" w:rsidRPr="00FE61B3">
        <w:rPr>
          <w:rFonts w:ascii="Arial" w:hAnsi="Arial" w:cs="Arial"/>
          <w:sz w:val="20"/>
          <w:szCs w:val="20"/>
          <w:lang w:val="en-GB"/>
        </w:rPr>
        <w:t xml:space="preserve"> as projects where whole-systems transformations are situated</w:t>
      </w:r>
      <w:r w:rsidR="00F95159">
        <w:rPr>
          <w:rFonts w:ascii="Arial" w:hAnsi="Arial" w:cs="Arial"/>
          <w:sz w:val="20"/>
          <w:szCs w:val="20"/>
          <w:lang w:val="en-GB"/>
        </w:rPr>
        <w:t xml:space="preserve"> </w:t>
      </w:r>
      <w:r w:rsidR="00293DA1" w:rsidRPr="00FE61B3">
        <w:rPr>
          <w:rFonts w:ascii="Arial" w:hAnsi="Arial" w:cs="Arial"/>
          <w:sz w:val="20"/>
          <w:szCs w:val="20"/>
          <w:lang w:val="en-GB"/>
        </w:rPr>
        <w:fldChar w:fldCharType="begin"/>
      </w:r>
      <w:r w:rsidR="00293DA1" w:rsidRPr="00FE61B3">
        <w:rPr>
          <w:rFonts w:ascii="Arial" w:hAnsi="Arial" w:cs="Arial"/>
          <w:sz w:val="20"/>
          <w:szCs w:val="20"/>
          <w:lang w:val="en-GB"/>
        </w:rPr>
        <w:instrText xml:space="preserve"> ADDIN EN.CITE &lt;EndNote&gt;&lt;Cite&gt;&lt;Author&gt;Geels&lt;/Author&gt;&lt;Year&gt;2018&lt;/Year&gt;&lt;RecNum&gt;595&lt;/RecNum&gt;&lt;DisplayText&gt;(Geels, 2018)&lt;/DisplayText&gt;&lt;record&gt;&lt;rec-number&gt;595&lt;/rec-number&gt;&lt;foreign-keys&gt;&lt;key app="EN" db-id="zw5z25a2wvxrsievpsap009c5xxwra0w50sv" timestamp="1643117746"&gt;595&lt;/key&gt;&lt;/foreign-keys&gt;&lt;ref-type name="Journal Article"&gt;17&lt;/ref-type&gt;&lt;contributors&gt;&lt;authors&gt;&lt;author&gt;Geels, Frank W.&lt;/author&gt;&lt;/authors&gt;&lt;/contributors&gt;&lt;titles&gt;&lt;title&gt;Low-carbon transition via system reconfiguration? A socio-technical whole system analysis of passenger mobility in Great Britain (1990–2016)&lt;/title&gt;&lt;secondary-title&gt;Energy Research &amp;amp; Social Science&lt;/secondary-title&gt;&lt;/titles&gt;&lt;periodical&gt;&lt;full-title&gt;Energy Research &amp;amp; Social Science&lt;/full-title&gt;&lt;/periodical&gt;&lt;pages&gt;86-102&lt;/pages&gt;&lt;volume&gt;46&lt;/volume&gt;&lt;keywords&gt;&lt;keyword&gt;System reconfiguration&lt;/keyword&gt;&lt;keyword&gt;Socio-technical transition&lt;/keyword&gt;&lt;keyword&gt;Passenger mobility&lt;/keyword&gt;&lt;keyword&gt;Multi-level perspective&lt;/keyword&gt;&lt;/keywords&gt;&lt;dates&gt;&lt;year&gt;2018&lt;/year&gt;&lt;pub-dates&gt;&lt;date&gt;2018/12/01/&lt;/date&gt;&lt;/pub-dates&gt;&lt;/dates&gt;&lt;isbn&gt;2214-6296&lt;/isbn&gt;&lt;urls&gt;&lt;related-urls&gt;&lt;url&gt;https://www.sciencedirect.com/science/article/pii/S2214629618302913&lt;/url&gt;&lt;/related-urls&gt;&lt;/urls&gt;&lt;electronic-resource-num&gt;https://doi.org/10.1016/j.erss.2018.07.008&lt;/electronic-resource-num&gt;&lt;/record&gt;&lt;/Cite&gt;&lt;/EndNote&gt;</w:instrText>
      </w:r>
      <w:r w:rsidR="00293DA1" w:rsidRPr="00FE61B3">
        <w:rPr>
          <w:rFonts w:ascii="Arial" w:hAnsi="Arial" w:cs="Arial"/>
          <w:sz w:val="20"/>
          <w:szCs w:val="20"/>
          <w:lang w:val="en-GB"/>
        </w:rPr>
        <w:fldChar w:fldCharType="separate"/>
      </w:r>
      <w:r w:rsidR="00293DA1" w:rsidRPr="00FE61B3">
        <w:rPr>
          <w:rFonts w:ascii="Arial" w:hAnsi="Arial" w:cs="Arial"/>
          <w:noProof/>
          <w:sz w:val="20"/>
          <w:szCs w:val="20"/>
          <w:lang w:val="en-GB"/>
        </w:rPr>
        <w:t>(Geels, 2018)</w:t>
      </w:r>
      <w:r w:rsidR="00293DA1" w:rsidRPr="00FE61B3">
        <w:rPr>
          <w:rFonts w:ascii="Arial" w:hAnsi="Arial" w:cs="Arial"/>
          <w:sz w:val="20"/>
          <w:szCs w:val="20"/>
          <w:lang w:val="en-GB"/>
        </w:rPr>
        <w:fldChar w:fldCharType="end"/>
      </w:r>
      <w:r w:rsidR="00293DA1" w:rsidRPr="00FE61B3">
        <w:rPr>
          <w:rFonts w:ascii="Arial" w:hAnsi="Arial" w:cs="Arial"/>
          <w:sz w:val="20"/>
          <w:szCs w:val="20"/>
          <w:lang w:val="en-GB"/>
        </w:rPr>
        <w:t>. This could for instance be projects where electric vehicle chargers, battery storage, energy management are put on top of renewable energy supply</w:t>
      </w:r>
      <w:r w:rsidR="00DB1989">
        <w:rPr>
          <w:rFonts w:ascii="Arial" w:hAnsi="Arial" w:cs="Arial"/>
          <w:sz w:val="20"/>
          <w:szCs w:val="20"/>
          <w:lang w:val="en-GB"/>
        </w:rPr>
        <w:t xml:space="preserve">, </w:t>
      </w:r>
      <w:r w:rsidR="00716C78">
        <w:rPr>
          <w:rFonts w:ascii="Arial" w:hAnsi="Arial" w:cs="Arial"/>
          <w:sz w:val="20"/>
          <w:szCs w:val="20"/>
          <w:lang w:val="en-GB"/>
        </w:rPr>
        <w:t xml:space="preserve">where </w:t>
      </w:r>
      <w:r w:rsidR="00DB1989">
        <w:rPr>
          <w:rFonts w:ascii="Arial" w:hAnsi="Arial" w:cs="Arial"/>
          <w:sz w:val="20"/>
          <w:szCs w:val="20"/>
          <w:lang w:val="en-GB"/>
        </w:rPr>
        <w:t>each of which correspond to individual socio-technical systems</w:t>
      </w:r>
      <w:r w:rsidR="00F95159">
        <w:rPr>
          <w:rFonts w:ascii="Arial" w:hAnsi="Arial" w:cs="Arial"/>
          <w:sz w:val="20"/>
          <w:szCs w:val="20"/>
          <w:lang w:val="en-GB"/>
        </w:rPr>
        <w:t xml:space="preserve"> but </w:t>
      </w:r>
      <w:r w:rsidR="00716C78">
        <w:rPr>
          <w:rFonts w:ascii="Arial" w:hAnsi="Arial" w:cs="Arial"/>
          <w:sz w:val="20"/>
          <w:szCs w:val="20"/>
          <w:lang w:val="en-GB"/>
        </w:rPr>
        <w:t xml:space="preserve">become </w:t>
      </w:r>
      <w:r w:rsidR="00F95159">
        <w:rPr>
          <w:rFonts w:ascii="Arial" w:hAnsi="Arial" w:cs="Arial"/>
          <w:sz w:val="20"/>
          <w:szCs w:val="20"/>
          <w:lang w:val="en-GB"/>
        </w:rPr>
        <w:t>interlinked at the project level</w:t>
      </w:r>
      <w:r w:rsidR="00DB1989">
        <w:rPr>
          <w:rFonts w:ascii="Arial" w:hAnsi="Arial" w:cs="Arial"/>
          <w:sz w:val="20"/>
          <w:szCs w:val="20"/>
          <w:lang w:val="en-GB"/>
        </w:rPr>
        <w:t xml:space="preserve">. </w:t>
      </w:r>
      <w:r w:rsidR="009C0196">
        <w:rPr>
          <w:rFonts w:ascii="Arial" w:hAnsi="Arial" w:cs="Arial"/>
          <w:sz w:val="20"/>
          <w:szCs w:val="20"/>
          <w:lang w:val="en-GB"/>
        </w:rPr>
        <w:t>W</w:t>
      </w:r>
      <w:r w:rsidR="005D4237" w:rsidRPr="00400312">
        <w:rPr>
          <w:rFonts w:ascii="Arial" w:hAnsi="Arial" w:cs="Arial"/>
          <w:sz w:val="20"/>
          <w:szCs w:val="20"/>
          <w:lang w:val="en-GB"/>
        </w:rPr>
        <w:t xml:space="preserve">e see multi-systems interactions as </w:t>
      </w:r>
      <w:r w:rsidR="00C55E0E">
        <w:rPr>
          <w:rFonts w:ascii="Arial" w:hAnsi="Arial" w:cs="Arial"/>
          <w:sz w:val="20"/>
          <w:szCs w:val="20"/>
          <w:lang w:val="en-GB"/>
        </w:rPr>
        <w:t xml:space="preserve">one </w:t>
      </w:r>
      <w:proofErr w:type="gramStart"/>
      <w:r w:rsidR="005D4237" w:rsidRPr="00400312">
        <w:rPr>
          <w:rFonts w:ascii="Arial" w:hAnsi="Arial" w:cs="Arial"/>
          <w:sz w:val="20"/>
          <w:szCs w:val="20"/>
          <w:lang w:val="en-GB"/>
        </w:rPr>
        <w:t>key</w:t>
      </w:r>
      <w:r w:rsidR="00C55E0E">
        <w:rPr>
          <w:rFonts w:ascii="Arial" w:hAnsi="Arial" w:cs="Arial"/>
          <w:sz w:val="20"/>
          <w:szCs w:val="20"/>
          <w:lang w:val="en-GB"/>
        </w:rPr>
        <w:t xml:space="preserve"> way</w:t>
      </w:r>
      <w:proofErr w:type="gramEnd"/>
      <w:r w:rsidR="005D4237" w:rsidRPr="00400312">
        <w:rPr>
          <w:rFonts w:ascii="Arial" w:hAnsi="Arial" w:cs="Arial"/>
          <w:sz w:val="20"/>
          <w:szCs w:val="20"/>
          <w:lang w:val="en-GB"/>
        </w:rPr>
        <w:t xml:space="preserve"> to studying</w:t>
      </w:r>
      <w:r w:rsidR="00664DE4">
        <w:rPr>
          <w:rFonts w:ascii="Arial" w:hAnsi="Arial" w:cs="Arial"/>
          <w:sz w:val="20"/>
          <w:szCs w:val="20"/>
          <w:lang w:val="en-GB"/>
        </w:rPr>
        <w:t xml:space="preserve"> wider</w:t>
      </w:r>
      <w:r w:rsidR="005D4237" w:rsidRPr="00400312">
        <w:rPr>
          <w:rFonts w:ascii="Arial" w:hAnsi="Arial" w:cs="Arial"/>
          <w:sz w:val="20"/>
          <w:szCs w:val="20"/>
          <w:lang w:val="en-GB"/>
        </w:rPr>
        <w:t xml:space="preserve"> societal benefits </w:t>
      </w:r>
      <w:r w:rsidR="00694A2D">
        <w:rPr>
          <w:rFonts w:ascii="Arial" w:hAnsi="Arial" w:cs="Arial"/>
          <w:sz w:val="20"/>
          <w:szCs w:val="20"/>
          <w:lang w:val="en-GB"/>
        </w:rPr>
        <w:t>of</w:t>
      </w:r>
      <w:r w:rsidR="005D4237" w:rsidRPr="00400312">
        <w:rPr>
          <w:rFonts w:ascii="Arial" w:hAnsi="Arial" w:cs="Arial"/>
          <w:sz w:val="20"/>
          <w:szCs w:val="20"/>
          <w:lang w:val="en-GB"/>
        </w:rPr>
        <w:t xml:space="preserve"> CE</w:t>
      </w:r>
      <w:r w:rsidR="00F941E8">
        <w:rPr>
          <w:rFonts w:ascii="Arial" w:hAnsi="Arial" w:cs="Arial"/>
          <w:sz w:val="20"/>
          <w:szCs w:val="20"/>
          <w:lang w:val="en-GB"/>
        </w:rPr>
        <w:t>.</w:t>
      </w:r>
    </w:p>
    <w:p w14:paraId="248EA619" w14:textId="38711BC9" w:rsidR="001877E3" w:rsidRPr="00F53409" w:rsidRDefault="003562BA" w:rsidP="00F53409">
      <w:pPr>
        <w:rPr>
          <w:rFonts w:ascii="Arial" w:hAnsi="Arial" w:cs="Arial"/>
          <w:sz w:val="20"/>
          <w:szCs w:val="20"/>
          <w:lang w:val="en-GB"/>
        </w:rPr>
      </w:pPr>
      <w:r w:rsidRPr="00400312">
        <w:rPr>
          <w:rFonts w:ascii="Arial" w:hAnsi="Arial" w:cs="Arial"/>
          <w:sz w:val="20"/>
          <w:szCs w:val="20"/>
          <w:lang w:val="en-GB"/>
        </w:rPr>
        <w:t xml:space="preserve">Using an interview and document-based </w:t>
      </w:r>
      <w:r w:rsidR="0001210D" w:rsidRPr="00400312">
        <w:rPr>
          <w:rFonts w:ascii="Arial" w:hAnsi="Arial" w:cs="Arial"/>
          <w:sz w:val="20"/>
          <w:szCs w:val="20"/>
          <w:lang w:val="en-GB"/>
        </w:rPr>
        <w:t xml:space="preserve">case study </w:t>
      </w:r>
      <w:r w:rsidRPr="00400312">
        <w:rPr>
          <w:rFonts w:ascii="Arial" w:hAnsi="Arial" w:cs="Arial"/>
          <w:sz w:val="20"/>
          <w:szCs w:val="20"/>
          <w:lang w:val="en-GB"/>
        </w:rPr>
        <w:t xml:space="preserve">approach </w:t>
      </w:r>
      <w:r w:rsidR="00293DA1" w:rsidRPr="00400312">
        <w:rPr>
          <w:rFonts w:ascii="Arial" w:hAnsi="Arial" w:cs="Arial"/>
          <w:sz w:val="20"/>
          <w:szCs w:val="20"/>
          <w:lang w:val="en-GB"/>
        </w:rPr>
        <w:t xml:space="preserve">we explore the conditions for multi-system interactions in the context of </w:t>
      </w:r>
      <w:r w:rsidR="007E3342">
        <w:rPr>
          <w:rFonts w:ascii="Arial" w:hAnsi="Arial" w:cs="Arial"/>
          <w:sz w:val="20"/>
          <w:szCs w:val="20"/>
          <w:lang w:val="en-GB"/>
        </w:rPr>
        <w:t>community energy</w:t>
      </w:r>
      <w:r w:rsidR="00293DA1" w:rsidRPr="00400312">
        <w:rPr>
          <w:rFonts w:ascii="Arial" w:hAnsi="Arial" w:cs="Arial"/>
          <w:sz w:val="20"/>
          <w:szCs w:val="20"/>
          <w:lang w:val="en-GB"/>
        </w:rPr>
        <w:t xml:space="preserve"> in Norway</w:t>
      </w:r>
      <w:r w:rsidR="006A4E22">
        <w:rPr>
          <w:rFonts w:ascii="Arial" w:hAnsi="Arial" w:cs="Arial"/>
          <w:sz w:val="20"/>
          <w:szCs w:val="20"/>
          <w:lang w:val="en-GB"/>
        </w:rPr>
        <w:t xml:space="preserve">, focusing on solar energy and </w:t>
      </w:r>
      <w:r w:rsidR="00B1340A">
        <w:rPr>
          <w:rFonts w:ascii="Arial" w:hAnsi="Arial" w:cs="Arial"/>
          <w:sz w:val="20"/>
          <w:szCs w:val="20"/>
          <w:lang w:val="en-GB"/>
        </w:rPr>
        <w:t>transport electrification</w:t>
      </w:r>
      <w:r w:rsidR="006A4E22">
        <w:rPr>
          <w:rFonts w:ascii="Arial" w:hAnsi="Arial" w:cs="Arial"/>
          <w:sz w:val="20"/>
          <w:szCs w:val="20"/>
          <w:lang w:val="en-GB"/>
        </w:rPr>
        <w:t xml:space="preserve">. </w:t>
      </w:r>
      <w:r w:rsidR="00293DA1" w:rsidRPr="00400312">
        <w:rPr>
          <w:rFonts w:ascii="Arial" w:hAnsi="Arial" w:cs="Arial"/>
          <w:sz w:val="20"/>
          <w:szCs w:val="20"/>
          <w:lang w:val="en-GB"/>
        </w:rPr>
        <w:t xml:space="preserve">While Norway is a frontrunner in </w:t>
      </w:r>
      <w:r w:rsidR="008364CD">
        <w:rPr>
          <w:rFonts w:ascii="Arial" w:hAnsi="Arial" w:cs="Arial"/>
          <w:sz w:val="20"/>
          <w:szCs w:val="20"/>
          <w:lang w:val="en-GB"/>
        </w:rPr>
        <w:t>transport electrification</w:t>
      </w:r>
      <w:r w:rsidR="00293DA1" w:rsidRPr="00400312">
        <w:rPr>
          <w:rFonts w:ascii="Arial" w:hAnsi="Arial" w:cs="Arial"/>
          <w:sz w:val="20"/>
          <w:szCs w:val="20"/>
          <w:lang w:val="en-GB"/>
        </w:rPr>
        <w:t xml:space="preserve">, neither community energy initiatives nor decentralised power generation, such as solar PV, </w:t>
      </w:r>
      <w:r w:rsidR="006A4E22">
        <w:rPr>
          <w:rFonts w:ascii="Arial" w:hAnsi="Arial" w:cs="Arial"/>
          <w:sz w:val="20"/>
          <w:szCs w:val="20"/>
          <w:lang w:val="en-GB"/>
        </w:rPr>
        <w:t>are</w:t>
      </w:r>
      <w:r w:rsidR="00293DA1" w:rsidRPr="00400312">
        <w:rPr>
          <w:rFonts w:ascii="Arial" w:hAnsi="Arial" w:cs="Arial"/>
          <w:sz w:val="20"/>
          <w:szCs w:val="20"/>
          <w:lang w:val="en-GB"/>
        </w:rPr>
        <w:t xml:space="preserve"> widespread.</w:t>
      </w:r>
      <w:r w:rsidR="006A4E22">
        <w:rPr>
          <w:rFonts w:ascii="Arial" w:hAnsi="Arial" w:cs="Arial"/>
          <w:sz w:val="20"/>
          <w:szCs w:val="20"/>
          <w:lang w:val="en-GB"/>
        </w:rPr>
        <w:t xml:space="preserve"> </w:t>
      </w:r>
      <w:r w:rsidR="00694A2D">
        <w:rPr>
          <w:rFonts w:ascii="Arial" w:hAnsi="Arial" w:cs="Arial"/>
          <w:sz w:val="20"/>
          <w:szCs w:val="20"/>
          <w:lang w:val="en-GB"/>
        </w:rPr>
        <w:t xml:space="preserve">This is mirrored in </w:t>
      </w:r>
      <w:r w:rsidR="00277BD1">
        <w:rPr>
          <w:rFonts w:ascii="Arial" w:hAnsi="Arial" w:cs="Arial"/>
          <w:sz w:val="20"/>
          <w:szCs w:val="20"/>
          <w:lang w:val="en-GB"/>
        </w:rPr>
        <w:t xml:space="preserve">high </w:t>
      </w:r>
      <w:r w:rsidR="0020406B">
        <w:rPr>
          <w:rFonts w:ascii="Arial" w:hAnsi="Arial" w:cs="Arial"/>
          <w:sz w:val="20"/>
          <w:szCs w:val="20"/>
          <w:lang w:val="en-GB"/>
        </w:rPr>
        <w:t xml:space="preserve">electric vehicle diffusion and </w:t>
      </w:r>
      <w:r w:rsidR="00D2003F">
        <w:rPr>
          <w:rFonts w:ascii="Arial" w:hAnsi="Arial" w:cs="Arial"/>
          <w:sz w:val="20"/>
          <w:szCs w:val="20"/>
          <w:lang w:val="en-GB"/>
        </w:rPr>
        <w:t>maritime transport electrification</w:t>
      </w:r>
      <w:r w:rsidR="00694A2D">
        <w:rPr>
          <w:rFonts w:ascii="Arial" w:hAnsi="Arial" w:cs="Arial"/>
          <w:sz w:val="20"/>
          <w:szCs w:val="20"/>
          <w:lang w:val="en-GB"/>
        </w:rPr>
        <w:t xml:space="preserve">, while </w:t>
      </w:r>
      <w:r w:rsidR="00D2003F">
        <w:rPr>
          <w:rFonts w:ascii="Arial" w:hAnsi="Arial" w:cs="Arial"/>
          <w:sz w:val="20"/>
          <w:szCs w:val="20"/>
          <w:lang w:val="en-GB"/>
        </w:rPr>
        <w:t xml:space="preserve">widespread </w:t>
      </w:r>
      <w:r w:rsidR="00694A2D">
        <w:rPr>
          <w:rFonts w:ascii="Arial" w:hAnsi="Arial" w:cs="Arial"/>
          <w:sz w:val="20"/>
          <w:szCs w:val="20"/>
          <w:lang w:val="en-GB"/>
        </w:rPr>
        <w:t xml:space="preserve">use of solar energy </w:t>
      </w:r>
      <w:r w:rsidR="00D2003F">
        <w:rPr>
          <w:rFonts w:ascii="Arial" w:hAnsi="Arial" w:cs="Arial"/>
          <w:sz w:val="20"/>
          <w:szCs w:val="20"/>
          <w:lang w:val="en-GB"/>
        </w:rPr>
        <w:t>has been</w:t>
      </w:r>
      <w:r w:rsidR="00694A2D">
        <w:rPr>
          <w:rFonts w:ascii="Arial" w:hAnsi="Arial" w:cs="Arial"/>
          <w:sz w:val="20"/>
          <w:szCs w:val="20"/>
          <w:lang w:val="en-GB"/>
        </w:rPr>
        <w:t xml:space="preserve"> hampered by </w:t>
      </w:r>
      <w:r w:rsidR="00E67679">
        <w:rPr>
          <w:rFonts w:ascii="Arial" w:hAnsi="Arial" w:cs="Arial"/>
          <w:sz w:val="20"/>
          <w:szCs w:val="20"/>
          <w:lang w:val="en-GB"/>
        </w:rPr>
        <w:t>institutions</w:t>
      </w:r>
      <w:r w:rsidR="00694A2D">
        <w:rPr>
          <w:rFonts w:ascii="Arial" w:hAnsi="Arial" w:cs="Arial"/>
          <w:sz w:val="20"/>
          <w:szCs w:val="20"/>
          <w:lang w:val="en-GB"/>
        </w:rPr>
        <w:t xml:space="preserve"> associated with the electricity system</w:t>
      </w:r>
      <w:r w:rsidR="00672E65">
        <w:rPr>
          <w:rFonts w:ascii="Arial" w:hAnsi="Arial" w:cs="Arial"/>
          <w:sz w:val="20"/>
          <w:szCs w:val="20"/>
          <w:lang w:val="en-GB"/>
        </w:rPr>
        <w:t>, such as grid regulations.</w:t>
      </w:r>
      <w:r w:rsidR="004813E2" w:rsidRPr="00400312">
        <w:rPr>
          <w:rFonts w:ascii="Arial" w:hAnsi="Arial" w:cs="Arial"/>
          <w:sz w:val="20"/>
          <w:szCs w:val="20"/>
          <w:lang w:val="en-GB"/>
        </w:rPr>
        <w:t xml:space="preserve"> </w:t>
      </w:r>
      <w:r w:rsidR="004813E2">
        <w:rPr>
          <w:rFonts w:ascii="Arial" w:hAnsi="Arial" w:cs="Arial"/>
          <w:sz w:val="20"/>
          <w:szCs w:val="20"/>
          <w:lang w:val="en-GB"/>
        </w:rPr>
        <w:t xml:space="preserve">We </w:t>
      </w:r>
      <w:r w:rsidR="00DE0F18">
        <w:rPr>
          <w:rFonts w:ascii="Arial" w:hAnsi="Arial" w:cs="Arial"/>
          <w:sz w:val="20"/>
          <w:szCs w:val="20"/>
          <w:lang w:val="en-GB"/>
        </w:rPr>
        <w:t xml:space="preserve">discuss how </w:t>
      </w:r>
      <w:r w:rsidR="004813E2">
        <w:rPr>
          <w:rFonts w:ascii="Arial" w:hAnsi="Arial" w:cs="Arial"/>
          <w:sz w:val="20"/>
          <w:szCs w:val="20"/>
          <w:lang w:val="en-GB"/>
        </w:rPr>
        <w:t>differing institutions across production and consumption system</w:t>
      </w:r>
      <w:r w:rsidR="00522FAF">
        <w:rPr>
          <w:rFonts w:ascii="Arial" w:hAnsi="Arial" w:cs="Arial"/>
          <w:sz w:val="20"/>
          <w:szCs w:val="20"/>
          <w:lang w:val="en-GB"/>
        </w:rPr>
        <w:t>s</w:t>
      </w:r>
      <w:r w:rsidR="004813E2">
        <w:rPr>
          <w:rFonts w:ascii="Arial" w:hAnsi="Arial" w:cs="Arial"/>
          <w:sz w:val="20"/>
          <w:szCs w:val="20"/>
          <w:lang w:val="en-GB"/>
        </w:rPr>
        <w:t xml:space="preserve"> form barriers for system interactions also at the localized level of </w:t>
      </w:r>
      <w:r w:rsidR="0017174F">
        <w:rPr>
          <w:rFonts w:ascii="Arial" w:hAnsi="Arial" w:cs="Arial"/>
          <w:sz w:val="20"/>
          <w:szCs w:val="20"/>
          <w:lang w:val="en-GB"/>
        </w:rPr>
        <w:t>CE, and to what extent barriers and opportunities diverge</w:t>
      </w:r>
      <w:r w:rsidR="00750F13">
        <w:rPr>
          <w:rFonts w:ascii="Arial" w:hAnsi="Arial" w:cs="Arial"/>
          <w:sz w:val="20"/>
          <w:szCs w:val="20"/>
          <w:lang w:val="en-GB"/>
        </w:rPr>
        <w:t xml:space="preserve"> across </w:t>
      </w:r>
      <w:r w:rsidR="009C5C3C">
        <w:rPr>
          <w:rFonts w:ascii="Arial" w:hAnsi="Arial" w:cs="Arial"/>
          <w:sz w:val="20"/>
          <w:szCs w:val="20"/>
          <w:lang w:val="en-GB"/>
        </w:rPr>
        <w:t>initiatives</w:t>
      </w:r>
      <w:r w:rsidR="0017174F">
        <w:rPr>
          <w:rFonts w:ascii="Arial" w:hAnsi="Arial" w:cs="Arial"/>
          <w:sz w:val="20"/>
          <w:szCs w:val="20"/>
          <w:lang w:val="en-GB"/>
        </w:rPr>
        <w:t xml:space="preserve"> </w:t>
      </w:r>
      <w:r w:rsidR="000521C5">
        <w:rPr>
          <w:rFonts w:ascii="Arial" w:hAnsi="Arial" w:cs="Arial"/>
          <w:sz w:val="20"/>
          <w:szCs w:val="20"/>
          <w:lang w:val="en-GB"/>
        </w:rPr>
        <w:t>involving</w:t>
      </w:r>
      <w:r w:rsidR="0017174F">
        <w:rPr>
          <w:rFonts w:ascii="Arial" w:hAnsi="Arial" w:cs="Arial"/>
          <w:sz w:val="20"/>
          <w:szCs w:val="20"/>
          <w:lang w:val="en-GB"/>
        </w:rPr>
        <w:t xml:space="preserve"> different </w:t>
      </w:r>
      <w:r w:rsidR="009D6C73">
        <w:rPr>
          <w:rFonts w:ascii="Arial" w:hAnsi="Arial" w:cs="Arial"/>
          <w:sz w:val="20"/>
          <w:szCs w:val="20"/>
          <w:lang w:val="en-GB"/>
        </w:rPr>
        <w:t>governance mode</w:t>
      </w:r>
      <w:r w:rsidR="00277BD1">
        <w:rPr>
          <w:rFonts w:ascii="Arial" w:hAnsi="Arial" w:cs="Arial"/>
          <w:sz w:val="20"/>
          <w:szCs w:val="20"/>
          <w:lang w:val="en-GB"/>
        </w:rPr>
        <w:t>ls</w:t>
      </w:r>
      <w:r w:rsidR="009D6C73">
        <w:rPr>
          <w:rFonts w:ascii="Arial" w:hAnsi="Arial" w:cs="Arial"/>
          <w:sz w:val="20"/>
          <w:szCs w:val="20"/>
          <w:lang w:val="en-GB"/>
        </w:rPr>
        <w:t xml:space="preserve"> and </w:t>
      </w:r>
      <w:r w:rsidR="0017174F">
        <w:rPr>
          <w:rFonts w:ascii="Arial" w:hAnsi="Arial" w:cs="Arial"/>
          <w:sz w:val="20"/>
          <w:szCs w:val="20"/>
          <w:lang w:val="en-GB"/>
        </w:rPr>
        <w:t>types of stakeholders (citizens, industry, public)</w:t>
      </w:r>
      <w:r w:rsidR="00750F13">
        <w:rPr>
          <w:rFonts w:ascii="Arial" w:hAnsi="Arial" w:cs="Arial"/>
          <w:sz w:val="20"/>
          <w:szCs w:val="20"/>
          <w:lang w:val="en-GB"/>
        </w:rPr>
        <w:t>.</w:t>
      </w:r>
      <w:r w:rsidR="004813E2">
        <w:rPr>
          <w:rFonts w:ascii="Arial" w:hAnsi="Arial" w:cs="Arial"/>
          <w:sz w:val="20"/>
          <w:szCs w:val="20"/>
          <w:lang w:val="en-GB"/>
        </w:rPr>
        <w:t xml:space="preserve"> </w:t>
      </w:r>
    </w:p>
    <w:sectPr w:rsidR="001877E3" w:rsidRPr="00F53409" w:rsidSect="001877E3">
      <w:headerReference w:type="default" r:id="rId11"/>
      <w:footerReference w:type="default" r:id="rId12"/>
      <w:footnotePr>
        <w:numRestart w:val="eachPage"/>
      </w:footnotePr>
      <w:type w:val="oddPage"/>
      <w:pgSz w:w="8400" w:h="11900" w:code="9"/>
      <w:pgMar w:top="1521" w:right="851" w:bottom="851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D949A0" w14:textId="77777777" w:rsidR="00A11090" w:rsidRDefault="00A11090" w:rsidP="008279F5">
      <w:pPr>
        <w:spacing w:after="0"/>
      </w:pPr>
      <w:r>
        <w:separator/>
      </w:r>
    </w:p>
  </w:endnote>
  <w:endnote w:type="continuationSeparator" w:id="0">
    <w:p w14:paraId="6F1910C3" w14:textId="77777777" w:rsidR="00A11090" w:rsidRDefault="00A11090" w:rsidP="008279F5">
      <w:pPr>
        <w:spacing w:after="0"/>
      </w:pPr>
      <w:r>
        <w:continuationSeparator/>
      </w:r>
    </w:p>
  </w:endnote>
  <w:endnote w:type="continuationNotice" w:id="1">
    <w:p w14:paraId="6816CB3A" w14:textId="77777777" w:rsidR="00A11090" w:rsidRDefault="00A1109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A0A53" w14:textId="7B53C68B" w:rsidR="00C25372" w:rsidRPr="001877E3" w:rsidRDefault="00C25372" w:rsidP="001877E3">
    <w:pPr>
      <w:pStyle w:val="Footer"/>
      <w:spacing w:before="120" w:after="0"/>
      <w:jc w:val="center"/>
      <w:rPr>
        <w:szCs w:val="16"/>
      </w:rPr>
    </w:pPr>
    <w:r w:rsidRPr="006A5AE9">
      <w:rPr>
        <w:rFonts w:cs="Arial"/>
        <w:b/>
        <w:bCs/>
        <w:szCs w:val="16"/>
      </w:rPr>
      <w:t>S</w:t>
    </w:r>
    <w:r>
      <w:rPr>
        <w:rFonts w:cs="Arial"/>
        <w:b/>
        <w:bCs/>
        <w:szCs w:val="16"/>
      </w:rPr>
      <w:t>SPCR 2019</w:t>
    </w:r>
    <w:r w:rsidRPr="006A5AE9">
      <w:rPr>
        <w:rFonts w:cs="Arial"/>
        <w:b/>
        <w:bCs/>
        <w:szCs w:val="16"/>
      </w:rPr>
      <w:t xml:space="preserve"> - </w:t>
    </w:r>
    <w:r w:rsidRPr="006A5AE9">
      <w:rPr>
        <w:rFonts w:cs="Arial"/>
        <w:b/>
        <w:bCs/>
        <w:color w:val="7F7F7F"/>
        <w:szCs w:val="16"/>
      </w:rPr>
      <w:t>Page</w:t>
    </w:r>
    <w:r w:rsidRPr="006A5AE9">
      <w:rPr>
        <w:rFonts w:cs="Arial"/>
        <w:b/>
        <w:bCs/>
        <w:szCs w:val="16"/>
      </w:rPr>
      <w:t xml:space="preserve"> | </w:t>
    </w:r>
    <w:r w:rsidRPr="006A5AE9">
      <w:rPr>
        <w:rFonts w:cs="Arial"/>
        <w:b/>
        <w:bCs/>
        <w:szCs w:val="16"/>
      </w:rPr>
      <w:fldChar w:fldCharType="begin"/>
    </w:r>
    <w:r w:rsidRPr="008F6BAC">
      <w:rPr>
        <w:rFonts w:cs="Arial"/>
        <w:b/>
        <w:bCs/>
        <w:szCs w:val="16"/>
      </w:rPr>
      <w:instrText xml:space="preserve"> PAGE   \* MERGEFORMAT </w:instrText>
    </w:r>
    <w:r w:rsidRPr="006A5AE9">
      <w:rPr>
        <w:rFonts w:cs="Arial"/>
        <w:b/>
        <w:bCs/>
        <w:szCs w:val="16"/>
      </w:rPr>
      <w:fldChar w:fldCharType="separate"/>
    </w:r>
    <w:r w:rsidR="008F3FEF">
      <w:rPr>
        <w:rFonts w:cs="Arial"/>
        <w:b/>
        <w:bCs/>
        <w:noProof/>
        <w:szCs w:val="16"/>
      </w:rPr>
      <w:t>2</w:t>
    </w:r>
    <w:r w:rsidRPr="006A5AE9">
      <w:rPr>
        <w:rFonts w:cs="Arial"/>
        <w:b/>
        <w:bCs/>
        <w:noProof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D82895" w14:textId="77777777" w:rsidR="00A11090" w:rsidRDefault="00A11090" w:rsidP="008279F5">
      <w:pPr>
        <w:spacing w:after="0"/>
      </w:pPr>
      <w:r>
        <w:separator/>
      </w:r>
    </w:p>
  </w:footnote>
  <w:footnote w:type="continuationSeparator" w:id="0">
    <w:p w14:paraId="75F00A6A" w14:textId="77777777" w:rsidR="00A11090" w:rsidRDefault="00A11090" w:rsidP="008279F5">
      <w:pPr>
        <w:spacing w:after="0"/>
      </w:pPr>
      <w:r>
        <w:continuationSeparator/>
      </w:r>
    </w:p>
  </w:footnote>
  <w:footnote w:type="continuationNotice" w:id="1">
    <w:p w14:paraId="0484F1DF" w14:textId="77777777" w:rsidR="00A11090" w:rsidRDefault="00A11090">
      <w:pPr>
        <w:spacing w:after="0"/>
      </w:pPr>
    </w:p>
  </w:footnote>
  <w:footnote w:id="2">
    <w:p w14:paraId="05D0EE84" w14:textId="0DCA49D1" w:rsidR="00C25372" w:rsidRPr="00D01B39" w:rsidRDefault="00C25372" w:rsidP="006C7B56">
      <w:pPr>
        <w:pStyle w:val="FootnoteText"/>
        <w:spacing w:before="0"/>
        <w:contextualSpacing/>
        <w:rPr>
          <w:sz w:val="12"/>
          <w:szCs w:val="12"/>
          <w:lang w:val="nb-NO"/>
        </w:rPr>
      </w:pPr>
      <w:r w:rsidRPr="00D01B39">
        <w:rPr>
          <w:rStyle w:val="FootnoteReference"/>
          <w:sz w:val="12"/>
          <w:szCs w:val="12"/>
        </w:rPr>
        <w:footnoteRef/>
      </w:r>
      <w:r w:rsidRPr="00D01B39">
        <w:rPr>
          <w:sz w:val="12"/>
          <w:szCs w:val="12"/>
          <w:lang w:val="nb-NO"/>
        </w:rPr>
        <w:t xml:space="preserve"> </w:t>
      </w:r>
      <w:r w:rsidR="00511B08" w:rsidRPr="00D01B39">
        <w:rPr>
          <w:i/>
          <w:iCs/>
          <w:sz w:val="12"/>
          <w:szCs w:val="12"/>
          <w:lang w:val="nb-NO"/>
        </w:rPr>
        <w:t xml:space="preserve">SINTEF Digital, P. O. Box 4760 </w:t>
      </w:r>
      <w:proofErr w:type="spellStart"/>
      <w:r w:rsidR="00511B08" w:rsidRPr="00D01B39">
        <w:rPr>
          <w:i/>
          <w:iCs/>
          <w:sz w:val="12"/>
          <w:szCs w:val="12"/>
          <w:lang w:val="nb-NO"/>
        </w:rPr>
        <w:t>Torgarden</w:t>
      </w:r>
      <w:proofErr w:type="spellEnd"/>
      <w:r w:rsidR="00511B08" w:rsidRPr="00D01B39">
        <w:rPr>
          <w:i/>
          <w:iCs/>
          <w:sz w:val="12"/>
          <w:szCs w:val="12"/>
          <w:lang w:val="nb-NO"/>
        </w:rPr>
        <w:t>, NO-7465, Trondheim, Norway</w:t>
      </w:r>
      <w:r w:rsidR="00BC2118" w:rsidRPr="00D01B39">
        <w:rPr>
          <w:i/>
          <w:iCs/>
          <w:sz w:val="12"/>
          <w:szCs w:val="12"/>
          <w:lang w:val="nb-NO"/>
        </w:rPr>
        <w:t>, jens.hanson</w:t>
      </w:r>
      <w:r w:rsidR="00BC2118" w:rsidRPr="00D01B39">
        <w:rPr>
          <w:i/>
          <w:iCs/>
          <w:sz w:val="12"/>
          <w:szCs w:val="12"/>
          <w:lang w:val="nb-NO"/>
        </w:rPr>
        <w:t>@</w:t>
      </w:r>
      <w:r w:rsidR="00BC2118" w:rsidRPr="00D01B39">
        <w:rPr>
          <w:i/>
          <w:iCs/>
          <w:sz w:val="12"/>
          <w:szCs w:val="12"/>
          <w:lang w:val="nb-NO"/>
        </w:rPr>
        <w:t>sintef.no</w:t>
      </w:r>
    </w:p>
  </w:footnote>
  <w:footnote w:id="3">
    <w:p w14:paraId="3B5AF570" w14:textId="6146E00B" w:rsidR="00C25372" w:rsidRPr="00D01B39" w:rsidRDefault="00C25372" w:rsidP="006C7B56">
      <w:pPr>
        <w:pStyle w:val="FootnoteText"/>
        <w:spacing w:before="0"/>
        <w:contextualSpacing/>
        <w:rPr>
          <w:sz w:val="12"/>
          <w:szCs w:val="12"/>
          <w:lang w:val="en-US"/>
        </w:rPr>
      </w:pPr>
      <w:r w:rsidRPr="00D01B39">
        <w:rPr>
          <w:rStyle w:val="FootnoteReference"/>
          <w:sz w:val="12"/>
          <w:szCs w:val="12"/>
        </w:rPr>
        <w:footnoteRef/>
      </w:r>
      <w:r w:rsidRPr="00D01B39">
        <w:rPr>
          <w:sz w:val="12"/>
          <w:szCs w:val="12"/>
          <w:lang w:val="en-US"/>
        </w:rPr>
        <w:t xml:space="preserve"> </w:t>
      </w:r>
      <w:r w:rsidR="009B1C8D" w:rsidRPr="00D01B39">
        <w:rPr>
          <w:sz w:val="12"/>
          <w:szCs w:val="12"/>
          <w:lang w:val="en-US"/>
        </w:rPr>
        <w:t xml:space="preserve">SINTEF Community, P.O box </w:t>
      </w:r>
      <w:r w:rsidR="004074A9" w:rsidRPr="00D01B39">
        <w:rPr>
          <w:sz w:val="12"/>
          <w:szCs w:val="12"/>
          <w:lang w:val="en-US"/>
        </w:rPr>
        <w:t xml:space="preserve">4760, </w:t>
      </w:r>
      <w:proofErr w:type="spellStart"/>
      <w:r w:rsidR="004074A9" w:rsidRPr="00D01B39">
        <w:rPr>
          <w:sz w:val="12"/>
          <w:szCs w:val="12"/>
          <w:lang w:val="en-US"/>
        </w:rPr>
        <w:t>Sluppen</w:t>
      </w:r>
      <w:proofErr w:type="spellEnd"/>
      <w:r w:rsidR="004074A9" w:rsidRPr="00D01B39">
        <w:rPr>
          <w:sz w:val="12"/>
          <w:szCs w:val="12"/>
          <w:lang w:val="en-US"/>
        </w:rPr>
        <w:t>, NO-74</w:t>
      </w:r>
      <w:r w:rsidR="006A05F8" w:rsidRPr="00D01B39">
        <w:rPr>
          <w:sz w:val="12"/>
          <w:szCs w:val="12"/>
          <w:lang w:val="en-US"/>
        </w:rPr>
        <w:t>65, Trondheim, Norway</w:t>
      </w:r>
    </w:p>
  </w:footnote>
  <w:footnote w:id="4">
    <w:p w14:paraId="74259D08" w14:textId="1C27C886" w:rsidR="0088687B" w:rsidRPr="00D01B39" w:rsidRDefault="0088687B" w:rsidP="006C7B56">
      <w:pPr>
        <w:pStyle w:val="FootnoteText"/>
        <w:spacing w:before="0"/>
        <w:rPr>
          <w:sz w:val="12"/>
          <w:szCs w:val="12"/>
        </w:rPr>
      </w:pPr>
      <w:r w:rsidRPr="00D01B39">
        <w:rPr>
          <w:rStyle w:val="FootnoteReference"/>
          <w:sz w:val="12"/>
          <w:szCs w:val="12"/>
        </w:rPr>
        <w:footnoteRef/>
      </w:r>
      <w:r w:rsidRPr="00D01B39">
        <w:rPr>
          <w:sz w:val="12"/>
          <w:szCs w:val="12"/>
        </w:rPr>
        <w:t xml:space="preserve"> </w:t>
      </w:r>
      <w:r w:rsidR="00B17385" w:rsidRPr="00D01B39">
        <w:rPr>
          <w:color w:val="333333"/>
          <w:sz w:val="12"/>
          <w:szCs w:val="12"/>
          <w:shd w:val="clear" w:color="auto" w:fill="FFFFFF"/>
        </w:rPr>
        <w:t xml:space="preserve">Department of Interdisciplinary Studies of Culture, </w:t>
      </w:r>
      <w:r w:rsidR="00B17385" w:rsidRPr="00D01B39">
        <w:rPr>
          <w:color w:val="333333"/>
          <w:sz w:val="12"/>
          <w:szCs w:val="12"/>
          <w:shd w:val="clear" w:color="auto" w:fill="FFFFFF"/>
        </w:rPr>
        <w:t>NTNU</w:t>
      </w:r>
      <w:r w:rsidR="00B17385" w:rsidRPr="00D01B39">
        <w:rPr>
          <w:color w:val="333333"/>
          <w:sz w:val="12"/>
          <w:szCs w:val="12"/>
          <w:shd w:val="clear" w:color="auto" w:fill="FFFFFF"/>
        </w:rPr>
        <w:t>, Trondheim, Norwa</w:t>
      </w:r>
      <w:r w:rsidR="00B17385" w:rsidRPr="00D01B39">
        <w:rPr>
          <w:color w:val="333333"/>
          <w:sz w:val="12"/>
          <w:szCs w:val="12"/>
          <w:shd w:val="clear" w:color="auto" w:fill="FFFFFF"/>
        </w:rPr>
        <w:t>y</w:t>
      </w:r>
    </w:p>
  </w:footnote>
  <w:footnote w:id="5">
    <w:p w14:paraId="1AE54060" w14:textId="52831146" w:rsidR="0088687B" w:rsidRPr="00D01B39" w:rsidRDefault="0088687B" w:rsidP="006C7B56">
      <w:pPr>
        <w:pStyle w:val="FootnoteText"/>
        <w:spacing w:before="0"/>
        <w:rPr>
          <w:sz w:val="12"/>
          <w:szCs w:val="12"/>
        </w:rPr>
      </w:pPr>
      <w:r w:rsidRPr="00D01B39">
        <w:rPr>
          <w:rStyle w:val="FootnoteReference"/>
          <w:sz w:val="12"/>
          <w:szCs w:val="12"/>
        </w:rPr>
        <w:footnoteRef/>
      </w:r>
      <w:r w:rsidRPr="00D01B39">
        <w:rPr>
          <w:sz w:val="12"/>
          <w:szCs w:val="12"/>
        </w:rPr>
        <w:t xml:space="preserve"> </w:t>
      </w:r>
      <w:r w:rsidR="00FB500F" w:rsidRPr="00D01B39">
        <w:rPr>
          <w:sz w:val="12"/>
          <w:szCs w:val="12"/>
          <w:lang w:val="en-US"/>
        </w:rPr>
        <w:t xml:space="preserve">SINTEF Community, P.O box 4760, </w:t>
      </w:r>
      <w:proofErr w:type="spellStart"/>
      <w:r w:rsidR="00FB500F" w:rsidRPr="00D01B39">
        <w:rPr>
          <w:sz w:val="12"/>
          <w:szCs w:val="12"/>
          <w:lang w:val="en-US"/>
        </w:rPr>
        <w:t>Sluppen</w:t>
      </w:r>
      <w:proofErr w:type="spellEnd"/>
      <w:r w:rsidR="00FB500F" w:rsidRPr="00D01B39">
        <w:rPr>
          <w:sz w:val="12"/>
          <w:szCs w:val="12"/>
          <w:lang w:val="en-US"/>
        </w:rPr>
        <w:t>, NO-7465, Trondheim, Norway</w:t>
      </w:r>
    </w:p>
  </w:footnote>
  <w:footnote w:id="6">
    <w:p w14:paraId="0E063BF1" w14:textId="7867869B" w:rsidR="005D7D44" w:rsidRPr="00D01B39" w:rsidRDefault="005D7D44" w:rsidP="006C7B56">
      <w:pPr>
        <w:pStyle w:val="FootnoteText"/>
        <w:spacing w:before="0"/>
        <w:rPr>
          <w:sz w:val="12"/>
          <w:szCs w:val="12"/>
        </w:rPr>
      </w:pPr>
      <w:r w:rsidRPr="00D01B39">
        <w:rPr>
          <w:rStyle w:val="FootnoteReference"/>
          <w:sz w:val="12"/>
          <w:szCs w:val="12"/>
        </w:rPr>
        <w:footnoteRef/>
      </w:r>
      <w:r w:rsidRPr="00D01B39">
        <w:rPr>
          <w:sz w:val="12"/>
          <w:szCs w:val="12"/>
        </w:rPr>
        <w:t xml:space="preserve"> </w:t>
      </w:r>
      <w:r w:rsidR="00FB500F" w:rsidRPr="00D01B39">
        <w:rPr>
          <w:i/>
          <w:iCs/>
          <w:sz w:val="12"/>
          <w:szCs w:val="12"/>
          <w:lang w:val="nb-NO"/>
        </w:rPr>
        <w:t xml:space="preserve">SINTEF Digital, P. O. Box 4760 </w:t>
      </w:r>
      <w:proofErr w:type="spellStart"/>
      <w:r w:rsidR="00FB500F" w:rsidRPr="00D01B39">
        <w:rPr>
          <w:i/>
          <w:iCs/>
          <w:sz w:val="12"/>
          <w:szCs w:val="12"/>
          <w:lang w:val="nb-NO"/>
        </w:rPr>
        <w:t>Torgarden</w:t>
      </w:r>
      <w:proofErr w:type="spellEnd"/>
      <w:r w:rsidR="00FB500F" w:rsidRPr="00D01B39">
        <w:rPr>
          <w:i/>
          <w:iCs/>
          <w:sz w:val="12"/>
          <w:szCs w:val="12"/>
          <w:lang w:val="nb-NO"/>
        </w:rPr>
        <w:t>, NO-7465, Trondheim, Norway</w:t>
      </w:r>
    </w:p>
  </w:footnote>
  <w:footnote w:id="7">
    <w:p w14:paraId="2B86A3B7" w14:textId="78FDF9B7" w:rsidR="00C25372" w:rsidRPr="001877E3" w:rsidRDefault="00C25372" w:rsidP="006C7B56">
      <w:pPr>
        <w:pStyle w:val="FootnoteText"/>
        <w:spacing w:before="0"/>
        <w:contextualSpacing/>
        <w:rPr>
          <w:lang w:val="en-US"/>
        </w:rPr>
      </w:pPr>
      <w:r w:rsidRPr="00D01B39">
        <w:rPr>
          <w:rStyle w:val="FootnoteReference"/>
          <w:sz w:val="12"/>
          <w:szCs w:val="12"/>
        </w:rPr>
        <w:footnoteRef/>
      </w:r>
      <w:r w:rsidRPr="00D01B39">
        <w:rPr>
          <w:sz w:val="12"/>
          <w:szCs w:val="12"/>
          <w:lang w:val="en-US"/>
        </w:rPr>
        <w:t xml:space="preserve"> </w:t>
      </w:r>
      <w:r w:rsidR="00FB500F" w:rsidRPr="00D01B39">
        <w:rPr>
          <w:color w:val="333333"/>
          <w:sz w:val="12"/>
          <w:szCs w:val="12"/>
          <w:shd w:val="clear" w:color="auto" w:fill="FFFFFF"/>
        </w:rPr>
        <w:t>Department of Interdisciplinary Studies of Culture, NTNU, Trondheim, Norway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5946D" w14:textId="6A8EB180" w:rsidR="00C25372" w:rsidRPr="008222B7" w:rsidRDefault="00C25372" w:rsidP="008222B7">
    <w:pPr>
      <w:pStyle w:val="Header"/>
      <w:spacing w:after="0" w:line="360" w:lineRule="auto"/>
      <w:rPr>
        <w:rFonts w:cs="Arial"/>
        <w:szCs w:val="16"/>
        <w:lang w:val="en-GB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7EAB914C" wp14:editId="6DF28C83">
          <wp:simplePos x="0" y="0"/>
          <wp:positionH relativeFrom="column">
            <wp:posOffset>3338195</wp:posOffset>
          </wp:positionH>
          <wp:positionV relativeFrom="paragraph">
            <wp:posOffset>6985</wp:posOffset>
          </wp:positionV>
          <wp:extent cx="789751" cy="288000"/>
          <wp:effectExtent l="0" t="0" r="0" b="0"/>
          <wp:wrapNone/>
          <wp:docPr id="24" name="Picture 24" descr="eurac_gray_55k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eurac_gray_55k_po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9751" cy="28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C6CF0">
      <w:rPr>
        <w:rFonts w:cs="Arial"/>
        <w:b/>
        <w:bCs/>
        <w:szCs w:val="16"/>
      </w:rPr>
      <w:t>4</w:t>
    </w:r>
    <w:r w:rsidR="003C6CF0" w:rsidRPr="003C6CF0">
      <w:rPr>
        <w:rFonts w:cs="Arial"/>
        <w:b/>
        <w:bCs/>
        <w:szCs w:val="16"/>
        <w:vertAlign w:val="superscript"/>
      </w:rPr>
      <w:t>th</w:t>
    </w:r>
    <w:r>
      <w:rPr>
        <w:rFonts w:cs="Arial"/>
        <w:b/>
        <w:bCs/>
        <w:szCs w:val="16"/>
      </w:rPr>
      <w:t xml:space="preserve"> I</w:t>
    </w:r>
    <w:r w:rsidRPr="008222B7">
      <w:rPr>
        <w:rFonts w:cs="Arial"/>
        <w:b/>
        <w:bCs/>
        <w:szCs w:val="16"/>
      </w:rPr>
      <w:t>nternational Conference</w:t>
    </w:r>
    <w:r>
      <w:rPr>
        <w:rFonts w:cs="Arial"/>
        <w:b/>
        <w:bCs/>
        <w:szCs w:val="16"/>
      </w:rPr>
      <w:t xml:space="preserve"> SSPCR</w:t>
    </w:r>
  </w:p>
  <w:p w14:paraId="5A5C1F91" w14:textId="27F4516F" w:rsidR="00C25372" w:rsidRPr="008222B7" w:rsidRDefault="00C25372" w:rsidP="008222B7">
    <w:pPr>
      <w:pStyle w:val="Header"/>
      <w:spacing w:after="0" w:line="360" w:lineRule="auto"/>
      <w:rPr>
        <w:rFonts w:cs="Arial"/>
        <w:b/>
        <w:bCs/>
        <w:szCs w:val="16"/>
      </w:rPr>
    </w:pPr>
    <w:r w:rsidRPr="008222B7">
      <w:rPr>
        <w:rFonts w:cs="Arial"/>
        <w:b/>
        <w:bCs/>
        <w:szCs w:val="16"/>
      </w:rPr>
      <w:t>Smart and Sustainable Planning for Cities and Regions</w:t>
    </w:r>
    <w:r>
      <w:rPr>
        <w:rFonts w:cs="Arial"/>
        <w:b/>
        <w:bCs/>
        <w:szCs w:val="16"/>
      </w:rPr>
      <w:t xml:space="preserve"> 20</w:t>
    </w:r>
    <w:r w:rsidR="003C6CF0">
      <w:rPr>
        <w:rFonts w:cs="Arial"/>
        <w:b/>
        <w:bCs/>
        <w:szCs w:val="16"/>
      </w:rPr>
      <w:t>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45ACF"/>
    <w:multiLevelType w:val="hybridMultilevel"/>
    <w:tmpl w:val="E2DA6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E46CB6"/>
    <w:multiLevelType w:val="hybridMultilevel"/>
    <w:tmpl w:val="A93AC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433649"/>
    <w:multiLevelType w:val="hybridMultilevel"/>
    <w:tmpl w:val="4F6899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434536"/>
    <w:multiLevelType w:val="hybridMultilevel"/>
    <w:tmpl w:val="CDEE9A5C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1857E6"/>
    <w:multiLevelType w:val="hybridMultilevel"/>
    <w:tmpl w:val="CACC9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CA2E7E"/>
    <w:multiLevelType w:val="hybridMultilevel"/>
    <w:tmpl w:val="8DD6D606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6" w15:restartNumberingAfterBreak="0">
    <w:nsid w:val="12A32DCA"/>
    <w:multiLevelType w:val="hybridMultilevel"/>
    <w:tmpl w:val="9D3463F0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AF31CE"/>
    <w:multiLevelType w:val="hybridMultilevel"/>
    <w:tmpl w:val="65562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975F29"/>
    <w:multiLevelType w:val="hybridMultilevel"/>
    <w:tmpl w:val="F9AAB2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8C4E7A"/>
    <w:multiLevelType w:val="hybridMultilevel"/>
    <w:tmpl w:val="B7026B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DA230E"/>
    <w:multiLevelType w:val="hybridMultilevel"/>
    <w:tmpl w:val="09F8CF4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D957CA"/>
    <w:multiLevelType w:val="hybridMultilevel"/>
    <w:tmpl w:val="057496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DA4460C">
      <w:start w:val="2"/>
      <w:numFmt w:val="bullet"/>
      <w:lvlText w:val="-"/>
      <w:lvlJc w:val="left"/>
      <w:pPr>
        <w:ind w:left="1350" w:hanging="270"/>
      </w:pPr>
      <w:rPr>
        <w:rFonts w:ascii="Calibri" w:eastAsia="Calibri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E53393"/>
    <w:multiLevelType w:val="hybridMultilevel"/>
    <w:tmpl w:val="B574C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CF428E"/>
    <w:multiLevelType w:val="hybridMultilevel"/>
    <w:tmpl w:val="1958C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287F16"/>
    <w:multiLevelType w:val="multilevel"/>
    <w:tmpl w:val="9E4A2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2B23EA1"/>
    <w:multiLevelType w:val="hybridMultilevel"/>
    <w:tmpl w:val="C7E6452A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127303"/>
    <w:multiLevelType w:val="hybridMultilevel"/>
    <w:tmpl w:val="140A2940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EA4A6A"/>
    <w:multiLevelType w:val="hybridMultilevel"/>
    <w:tmpl w:val="F8DCD17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EB0BB4"/>
    <w:multiLevelType w:val="hybridMultilevel"/>
    <w:tmpl w:val="3B48B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5516A5"/>
    <w:multiLevelType w:val="hybridMultilevel"/>
    <w:tmpl w:val="C5D618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E926294">
      <w:numFmt w:val="bullet"/>
      <w:lvlText w:val="•"/>
      <w:lvlJc w:val="left"/>
      <w:pPr>
        <w:ind w:left="1440" w:hanging="360"/>
      </w:pPr>
      <w:rPr>
        <w:rFonts w:ascii="SymbolMT" w:eastAsia="Calibri" w:hAnsi="SymbolMT" w:cs="SymbolM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F169CB"/>
    <w:multiLevelType w:val="hybridMultilevel"/>
    <w:tmpl w:val="D36EC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0D1516"/>
    <w:multiLevelType w:val="hybridMultilevel"/>
    <w:tmpl w:val="43E070F4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E41321"/>
    <w:multiLevelType w:val="multilevel"/>
    <w:tmpl w:val="FE1286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B4F04FD"/>
    <w:multiLevelType w:val="hybridMultilevel"/>
    <w:tmpl w:val="01D24A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6E4077"/>
    <w:multiLevelType w:val="hybridMultilevel"/>
    <w:tmpl w:val="2E9C629C"/>
    <w:lvl w:ilvl="0" w:tplc="67AA7888">
      <w:start w:val="1"/>
      <w:numFmt w:val="bullet"/>
      <w:pStyle w:val="AbstractAcknowledgementTextSSPCR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885CEC"/>
    <w:multiLevelType w:val="hybridMultilevel"/>
    <w:tmpl w:val="09D80AF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D2797C"/>
    <w:multiLevelType w:val="hybridMultilevel"/>
    <w:tmpl w:val="B0FE81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943678"/>
    <w:multiLevelType w:val="hybridMultilevel"/>
    <w:tmpl w:val="F676BE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B1065F"/>
    <w:multiLevelType w:val="hybridMultilevel"/>
    <w:tmpl w:val="1D8AA334"/>
    <w:lvl w:ilvl="0" w:tplc="E6C6D8F8">
      <w:start w:val="16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489464D"/>
    <w:multiLevelType w:val="hybridMultilevel"/>
    <w:tmpl w:val="7A383342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F376E0"/>
    <w:multiLevelType w:val="multilevel"/>
    <w:tmpl w:val="7C8EE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AF41F38"/>
    <w:multiLevelType w:val="hybridMultilevel"/>
    <w:tmpl w:val="581EF0C8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2F0437"/>
    <w:multiLevelType w:val="hybridMultilevel"/>
    <w:tmpl w:val="E752EE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89514A"/>
    <w:multiLevelType w:val="hybridMultilevel"/>
    <w:tmpl w:val="6F300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49702B"/>
    <w:multiLevelType w:val="hybridMultilevel"/>
    <w:tmpl w:val="C7B64A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C559BC"/>
    <w:multiLevelType w:val="hybridMultilevel"/>
    <w:tmpl w:val="84AAE752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C051BE"/>
    <w:multiLevelType w:val="hybridMultilevel"/>
    <w:tmpl w:val="47945F2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871AD5"/>
    <w:multiLevelType w:val="hybridMultilevel"/>
    <w:tmpl w:val="98F0A0A4"/>
    <w:lvl w:ilvl="0" w:tplc="1EBA46BC">
      <w:start w:val="1"/>
      <w:numFmt w:val="decimal"/>
      <w:lvlText w:val="%1."/>
      <w:lvlJc w:val="left"/>
      <w:pPr>
        <w:ind w:left="54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F62147"/>
    <w:multiLevelType w:val="hybridMultilevel"/>
    <w:tmpl w:val="D76E3F92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747074"/>
    <w:multiLevelType w:val="hybridMultilevel"/>
    <w:tmpl w:val="C1682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DE6A52"/>
    <w:multiLevelType w:val="hybridMultilevel"/>
    <w:tmpl w:val="B19636F4"/>
    <w:lvl w:ilvl="0" w:tplc="F7228F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9582450">
    <w:abstractNumId w:val="2"/>
  </w:num>
  <w:num w:numId="2" w16cid:durableId="413479961">
    <w:abstractNumId w:val="19"/>
  </w:num>
  <w:num w:numId="3" w16cid:durableId="245499185">
    <w:abstractNumId w:val="13"/>
  </w:num>
  <w:num w:numId="4" w16cid:durableId="1787582870">
    <w:abstractNumId w:val="9"/>
  </w:num>
  <w:num w:numId="5" w16cid:durableId="1914584896">
    <w:abstractNumId w:val="4"/>
  </w:num>
  <w:num w:numId="6" w16cid:durableId="853157252">
    <w:abstractNumId w:val="5"/>
  </w:num>
  <w:num w:numId="7" w16cid:durableId="21320267">
    <w:abstractNumId w:val="7"/>
  </w:num>
  <w:num w:numId="8" w16cid:durableId="428545332">
    <w:abstractNumId w:val="31"/>
  </w:num>
  <w:num w:numId="9" w16cid:durableId="1672489466">
    <w:abstractNumId w:val="27"/>
  </w:num>
  <w:num w:numId="10" w16cid:durableId="1238369471">
    <w:abstractNumId w:val="21"/>
  </w:num>
  <w:num w:numId="11" w16cid:durableId="409542601">
    <w:abstractNumId w:val="10"/>
  </w:num>
  <w:num w:numId="12" w16cid:durableId="1901210">
    <w:abstractNumId w:val="39"/>
  </w:num>
  <w:num w:numId="13" w16cid:durableId="1490974424">
    <w:abstractNumId w:val="32"/>
  </w:num>
  <w:num w:numId="14" w16cid:durableId="410584931">
    <w:abstractNumId w:val="23"/>
  </w:num>
  <w:num w:numId="15" w16cid:durableId="406418761">
    <w:abstractNumId w:val="40"/>
  </w:num>
  <w:num w:numId="16" w16cid:durableId="88159801">
    <w:abstractNumId w:val="33"/>
  </w:num>
  <w:num w:numId="17" w16cid:durableId="1209222791">
    <w:abstractNumId w:val="29"/>
  </w:num>
  <w:num w:numId="18" w16cid:durableId="1932933493">
    <w:abstractNumId w:val="17"/>
  </w:num>
  <w:num w:numId="19" w16cid:durableId="1553273003">
    <w:abstractNumId w:val="25"/>
  </w:num>
  <w:num w:numId="20" w16cid:durableId="1428310095">
    <w:abstractNumId w:val="16"/>
  </w:num>
  <w:num w:numId="21" w16cid:durableId="2076974577">
    <w:abstractNumId w:val="3"/>
  </w:num>
  <w:num w:numId="22" w16cid:durableId="2056658956">
    <w:abstractNumId w:val="35"/>
  </w:num>
  <w:num w:numId="23" w16cid:durableId="1758357513">
    <w:abstractNumId w:val="6"/>
  </w:num>
  <w:num w:numId="24" w16cid:durableId="1816489229">
    <w:abstractNumId w:val="36"/>
  </w:num>
  <w:num w:numId="25" w16cid:durableId="1707027104">
    <w:abstractNumId w:val="38"/>
  </w:num>
  <w:num w:numId="26" w16cid:durableId="98262803">
    <w:abstractNumId w:val="11"/>
  </w:num>
  <w:num w:numId="27" w16cid:durableId="785084295">
    <w:abstractNumId w:val="8"/>
  </w:num>
  <w:num w:numId="28" w16cid:durableId="1901935765">
    <w:abstractNumId w:val="28"/>
  </w:num>
  <w:num w:numId="29" w16cid:durableId="1602756746">
    <w:abstractNumId w:val="26"/>
  </w:num>
  <w:num w:numId="30" w16cid:durableId="719091289">
    <w:abstractNumId w:val="37"/>
  </w:num>
  <w:num w:numId="31" w16cid:durableId="231280524">
    <w:abstractNumId w:val="15"/>
  </w:num>
  <w:num w:numId="32" w16cid:durableId="1752846024">
    <w:abstractNumId w:val="1"/>
  </w:num>
  <w:num w:numId="33" w16cid:durableId="670719375">
    <w:abstractNumId w:val="34"/>
  </w:num>
  <w:num w:numId="34" w16cid:durableId="1072392503">
    <w:abstractNumId w:val="20"/>
  </w:num>
  <w:num w:numId="35" w16cid:durableId="1334912885">
    <w:abstractNumId w:val="30"/>
  </w:num>
  <w:num w:numId="36" w16cid:durableId="293366505">
    <w:abstractNumId w:val="14"/>
  </w:num>
  <w:num w:numId="37" w16cid:durableId="1342003935">
    <w:abstractNumId w:val="0"/>
  </w:num>
  <w:num w:numId="38" w16cid:durableId="1766220818">
    <w:abstractNumId w:val="24"/>
  </w:num>
  <w:num w:numId="39" w16cid:durableId="782967702">
    <w:abstractNumId w:val="22"/>
  </w:num>
  <w:num w:numId="40" w16cid:durableId="2063021626">
    <w:abstractNumId w:val="18"/>
  </w:num>
  <w:num w:numId="41" w16cid:durableId="1580821156">
    <w:abstractNumId w:val="24"/>
  </w:num>
  <w:num w:numId="42" w16cid:durableId="593631175">
    <w:abstractNumId w:val="24"/>
  </w:num>
  <w:num w:numId="43" w16cid:durableId="1937861889">
    <w:abstractNumId w:val="12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nb-NO" w:vendorID="64" w:dllVersion="0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numRestart w:val="eachPage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sjAzMLQ0szC2NDe1MDZU0lEKTi0uzszPAykwMqgFADLjYdUtAAAA"/>
    <w:docVar w:name="EN.Layout" w:val="&lt;ENLayout&gt;&lt;Style&gt;APA 6th&lt;/Style&gt;&lt;LeftDelim&gt;{&lt;/LeftDelim&gt;&lt;RightDelim&gt;}&lt;/RightDelim&gt;&lt;FontName&gt;Calibri&lt;/FontName&gt;&lt;FontSize&gt;8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zw5z25a2wvxrsievpsap009c5xxwra0w50sv&quot;&gt;Energy&lt;record-ids&gt;&lt;item&gt;425&lt;/item&gt;&lt;item&gt;595&lt;/item&gt;&lt;/record-ids&gt;&lt;/item&gt;&lt;/Libraries&gt;"/>
  </w:docVars>
  <w:rsids>
    <w:rsidRoot w:val="00241EE2"/>
    <w:rsid w:val="00005D8B"/>
    <w:rsid w:val="000069E8"/>
    <w:rsid w:val="0001210D"/>
    <w:rsid w:val="00012A6C"/>
    <w:rsid w:val="00013C55"/>
    <w:rsid w:val="00013D83"/>
    <w:rsid w:val="000144E7"/>
    <w:rsid w:val="00024B35"/>
    <w:rsid w:val="00025704"/>
    <w:rsid w:val="00025765"/>
    <w:rsid w:val="00026F03"/>
    <w:rsid w:val="0003259C"/>
    <w:rsid w:val="00032719"/>
    <w:rsid w:val="000351C1"/>
    <w:rsid w:val="00035DA6"/>
    <w:rsid w:val="00037403"/>
    <w:rsid w:val="000413A9"/>
    <w:rsid w:val="00041A20"/>
    <w:rsid w:val="00042B45"/>
    <w:rsid w:val="0004463A"/>
    <w:rsid w:val="00045AFE"/>
    <w:rsid w:val="000466C9"/>
    <w:rsid w:val="000521C5"/>
    <w:rsid w:val="000526F2"/>
    <w:rsid w:val="0005764E"/>
    <w:rsid w:val="00057AB6"/>
    <w:rsid w:val="000619E7"/>
    <w:rsid w:val="00065CA8"/>
    <w:rsid w:val="00067279"/>
    <w:rsid w:val="00067A11"/>
    <w:rsid w:val="00067E6E"/>
    <w:rsid w:val="00072B74"/>
    <w:rsid w:val="00074C7E"/>
    <w:rsid w:val="00080316"/>
    <w:rsid w:val="0008268E"/>
    <w:rsid w:val="00083724"/>
    <w:rsid w:val="000A0BC0"/>
    <w:rsid w:val="000A2A65"/>
    <w:rsid w:val="000A4238"/>
    <w:rsid w:val="000A53C5"/>
    <w:rsid w:val="000A560E"/>
    <w:rsid w:val="000A7776"/>
    <w:rsid w:val="000A7FDF"/>
    <w:rsid w:val="000B78B8"/>
    <w:rsid w:val="000B7F9A"/>
    <w:rsid w:val="000C305A"/>
    <w:rsid w:val="000C4928"/>
    <w:rsid w:val="000D2BBF"/>
    <w:rsid w:val="000D2F5E"/>
    <w:rsid w:val="000D41EB"/>
    <w:rsid w:val="000D688E"/>
    <w:rsid w:val="000D6C1D"/>
    <w:rsid w:val="000D7FD0"/>
    <w:rsid w:val="000E1BD0"/>
    <w:rsid w:val="000E34B0"/>
    <w:rsid w:val="000E3F0C"/>
    <w:rsid w:val="000E4073"/>
    <w:rsid w:val="000F26F3"/>
    <w:rsid w:val="000F2F1A"/>
    <w:rsid w:val="000F3EBB"/>
    <w:rsid w:val="000F5B6C"/>
    <w:rsid w:val="000F672F"/>
    <w:rsid w:val="001007A1"/>
    <w:rsid w:val="0010111E"/>
    <w:rsid w:val="00102D6C"/>
    <w:rsid w:val="00102F15"/>
    <w:rsid w:val="0010313A"/>
    <w:rsid w:val="00103FE3"/>
    <w:rsid w:val="00105441"/>
    <w:rsid w:val="00106C55"/>
    <w:rsid w:val="001076A7"/>
    <w:rsid w:val="00112218"/>
    <w:rsid w:val="0011354C"/>
    <w:rsid w:val="00121294"/>
    <w:rsid w:val="001219F8"/>
    <w:rsid w:val="0012301F"/>
    <w:rsid w:val="0012323D"/>
    <w:rsid w:val="001249D7"/>
    <w:rsid w:val="0012590E"/>
    <w:rsid w:val="00127BA4"/>
    <w:rsid w:val="001316CC"/>
    <w:rsid w:val="00132D8B"/>
    <w:rsid w:val="0013383F"/>
    <w:rsid w:val="00134A42"/>
    <w:rsid w:val="001362B4"/>
    <w:rsid w:val="00137B6D"/>
    <w:rsid w:val="0014009B"/>
    <w:rsid w:val="00141EC2"/>
    <w:rsid w:val="00142737"/>
    <w:rsid w:val="00143F9A"/>
    <w:rsid w:val="00150AE4"/>
    <w:rsid w:val="00156158"/>
    <w:rsid w:val="0015644E"/>
    <w:rsid w:val="00164E76"/>
    <w:rsid w:val="00165F4B"/>
    <w:rsid w:val="0017174F"/>
    <w:rsid w:val="0017279F"/>
    <w:rsid w:val="001727AF"/>
    <w:rsid w:val="00173B2B"/>
    <w:rsid w:val="00174F8E"/>
    <w:rsid w:val="0017672C"/>
    <w:rsid w:val="001775A7"/>
    <w:rsid w:val="0018014D"/>
    <w:rsid w:val="00180FA8"/>
    <w:rsid w:val="0018127A"/>
    <w:rsid w:val="0018174A"/>
    <w:rsid w:val="00182E0F"/>
    <w:rsid w:val="00184CD1"/>
    <w:rsid w:val="0018655A"/>
    <w:rsid w:val="001877E3"/>
    <w:rsid w:val="0019738A"/>
    <w:rsid w:val="00197E41"/>
    <w:rsid w:val="001A20D6"/>
    <w:rsid w:val="001A63AF"/>
    <w:rsid w:val="001B7021"/>
    <w:rsid w:val="001C078B"/>
    <w:rsid w:val="001C07BD"/>
    <w:rsid w:val="001C22EB"/>
    <w:rsid w:val="001C4992"/>
    <w:rsid w:val="001C4CD6"/>
    <w:rsid w:val="001D01F7"/>
    <w:rsid w:val="001D1925"/>
    <w:rsid w:val="001D2CE7"/>
    <w:rsid w:val="001D4CEC"/>
    <w:rsid w:val="001E0EF9"/>
    <w:rsid w:val="001E387C"/>
    <w:rsid w:val="001E5EB1"/>
    <w:rsid w:val="001E6E5F"/>
    <w:rsid w:val="001F00A3"/>
    <w:rsid w:val="001F0B31"/>
    <w:rsid w:val="001F135F"/>
    <w:rsid w:val="001F28B8"/>
    <w:rsid w:val="001F6C06"/>
    <w:rsid w:val="001F6D90"/>
    <w:rsid w:val="001F70C8"/>
    <w:rsid w:val="0020406B"/>
    <w:rsid w:val="002055A4"/>
    <w:rsid w:val="002056C5"/>
    <w:rsid w:val="002144B7"/>
    <w:rsid w:val="0021648E"/>
    <w:rsid w:val="00225481"/>
    <w:rsid w:val="0022568B"/>
    <w:rsid w:val="0022671D"/>
    <w:rsid w:val="00236FD5"/>
    <w:rsid w:val="00237D17"/>
    <w:rsid w:val="0024044C"/>
    <w:rsid w:val="00240ED2"/>
    <w:rsid w:val="00241EE2"/>
    <w:rsid w:val="002449EE"/>
    <w:rsid w:val="00253313"/>
    <w:rsid w:val="00254134"/>
    <w:rsid w:val="002555C2"/>
    <w:rsid w:val="00256853"/>
    <w:rsid w:val="00256C94"/>
    <w:rsid w:val="002626F8"/>
    <w:rsid w:val="00263E3A"/>
    <w:rsid w:val="002663A7"/>
    <w:rsid w:val="0026657B"/>
    <w:rsid w:val="00266ACF"/>
    <w:rsid w:val="00270C68"/>
    <w:rsid w:val="00271DC3"/>
    <w:rsid w:val="00274D06"/>
    <w:rsid w:val="00277BD1"/>
    <w:rsid w:val="002806B0"/>
    <w:rsid w:val="002832A4"/>
    <w:rsid w:val="00283CFD"/>
    <w:rsid w:val="0029040C"/>
    <w:rsid w:val="0029090F"/>
    <w:rsid w:val="00293DA1"/>
    <w:rsid w:val="00297317"/>
    <w:rsid w:val="002A08DB"/>
    <w:rsid w:val="002A0AA8"/>
    <w:rsid w:val="002A0EFB"/>
    <w:rsid w:val="002A300B"/>
    <w:rsid w:val="002A30A8"/>
    <w:rsid w:val="002A3959"/>
    <w:rsid w:val="002B2A15"/>
    <w:rsid w:val="002B47FB"/>
    <w:rsid w:val="002B6850"/>
    <w:rsid w:val="002C0015"/>
    <w:rsid w:val="002C12B8"/>
    <w:rsid w:val="002C32F8"/>
    <w:rsid w:val="002C3C4C"/>
    <w:rsid w:val="002D152A"/>
    <w:rsid w:val="002D551A"/>
    <w:rsid w:val="002E5347"/>
    <w:rsid w:val="002E59A6"/>
    <w:rsid w:val="002F144A"/>
    <w:rsid w:val="002F14BF"/>
    <w:rsid w:val="002F2C4B"/>
    <w:rsid w:val="002F2E26"/>
    <w:rsid w:val="002F3066"/>
    <w:rsid w:val="002F4A98"/>
    <w:rsid w:val="002F5A10"/>
    <w:rsid w:val="002F6549"/>
    <w:rsid w:val="003064AD"/>
    <w:rsid w:val="00307010"/>
    <w:rsid w:val="00310134"/>
    <w:rsid w:val="003158EC"/>
    <w:rsid w:val="00315DC2"/>
    <w:rsid w:val="0032074C"/>
    <w:rsid w:val="0032509D"/>
    <w:rsid w:val="003253B2"/>
    <w:rsid w:val="00325CCD"/>
    <w:rsid w:val="00332F96"/>
    <w:rsid w:val="0033621B"/>
    <w:rsid w:val="003366D7"/>
    <w:rsid w:val="00343EF4"/>
    <w:rsid w:val="003469A0"/>
    <w:rsid w:val="00346FF4"/>
    <w:rsid w:val="003518E7"/>
    <w:rsid w:val="00355DEE"/>
    <w:rsid w:val="0035611C"/>
    <w:rsid w:val="003562BA"/>
    <w:rsid w:val="003578AE"/>
    <w:rsid w:val="00357C2F"/>
    <w:rsid w:val="00360A11"/>
    <w:rsid w:val="00362A93"/>
    <w:rsid w:val="0036379D"/>
    <w:rsid w:val="00363ED4"/>
    <w:rsid w:val="00364783"/>
    <w:rsid w:val="00365022"/>
    <w:rsid w:val="0036618F"/>
    <w:rsid w:val="0036648D"/>
    <w:rsid w:val="0036774F"/>
    <w:rsid w:val="0037342F"/>
    <w:rsid w:val="00373670"/>
    <w:rsid w:val="00375A3D"/>
    <w:rsid w:val="00375CC3"/>
    <w:rsid w:val="0037715F"/>
    <w:rsid w:val="0037751C"/>
    <w:rsid w:val="003816B1"/>
    <w:rsid w:val="0038198C"/>
    <w:rsid w:val="00387AC2"/>
    <w:rsid w:val="00390741"/>
    <w:rsid w:val="00393BBC"/>
    <w:rsid w:val="003A023A"/>
    <w:rsid w:val="003A057D"/>
    <w:rsid w:val="003B31F7"/>
    <w:rsid w:val="003C0AFC"/>
    <w:rsid w:val="003C1300"/>
    <w:rsid w:val="003C407B"/>
    <w:rsid w:val="003C43BE"/>
    <w:rsid w:val="003C4BE0"/>
    <w:rsid w:val="003C64EF"/>
    <w:rsid w:val="003C6CF0"/>
    <w:rsid w:val="003D60E3"/>
    <w:rsid w:val="003D77F6"/>
    <w:rsid w:val="003E0180"/>
    <w:rsid w:val="003E090A"/>
    <w:rsid w:val="003E14FA"/>
    <w:rsid w:val="003E1FB6"/>
    <w:rsid w:val="003E3FA0"/>
    <w:rsid w:val="003E47FE"/>
    <w:rsid w:val="003E51D4"/>
    <w:rsid w:val="003E5972"/>
    <w:rsid w:val="003E7251"/>
    <w:rsid w:val="003F037E"/>
    <w:rsid w:val="003F134D"/>
    <w:rsid w:val="003F1CE0"/>
    <w:rsid w:val="003F284E"/>
    <w:rsid w:val="003F53BF"/>
    <w:rsid w:val="003F7947"/>
    <w:rsid w:val="003F7A16"/>
    <w:rsid w:val="00400312"/>
    <w:rsid w:val="004007F2"/>
    <w:rsid w:val="004013B2"/>
    <w:rsid w:val="004074A9"/>
    <w:rsid w:val="0041177F"/>
    <w:rsid w:val="00411CE8"/>
    <w:rsid w:val="004130DF"/>
    <w:rsid w:val="0041428A"/>
    <w:rsid w:val="00415928"/>
    <w:rsid w:val="004169D8"/>
    <w:rsid w:val="004175B6"/>
    <w:rsid w:val="00427658"/>
    <w:rsid w:val="0043018E"/>
    <w:rsid w:val="00430C07"/>
    <w:rsid w:val="00431A0E"/>
    <w:rsid w:val="00432C94"/>
    <w:rsid w:val="00432E01"/>
    <w:rsid w:val="00432F56"/>
    <w:rsid w:val="0043331E"/>
    <w:rsid w:val="004338D0"/>
    <w:rsid w:val="004339CF"/>
    <w:rsid w:val="00437664"/>
    <w:rsid w:val="004414F8"/>
    <w:rsid w:val="0044193C"/>
    <w:rsid w:val="004434C5"/>
    <w:rsid w:val="00446255"/>
    <w:rsid w:val="00451B83"/>
    <w:rsid w:val="004524FB"/>
    <w:rsid w:val="00453DAF"/>
    <w:rsid w:val="00454609"/>
    <w:rsid w:val="00455EDC"/>
    <w:rsid w:val="00457326"/>
    <w:rsid w:val="00460D98"/>
    <w:rsid w:val="00461C1D"/>
    <w:rsid w:val="00465D0A"/>
    <w:rsid w:val="00467E12"/>
    <w:rsid w:val="00471080"/>
    <w:rsid w:val="00471109"/>
    <w:rsid w:val="00472689"/>
    <w:rsid w:val="004731C3"/>
    <w:rsid w:val="004742B1"/>
    <w:rsid w:val="004744B3"/>
    <w:rsid w:val="00475371"/>
    <w:rsid w:val="004757D8"/>
    <w:rsid w:val="00477EA4"/>
    <w:rsid w:val="004813E2"/>
    <w:rsid w:val="00485CBF"/>
    <w:rsid w:val="00486B21"/>
    <w:rsid w:val="004876E9"/>
    <w:rsid w:val="004878F0"/>
    <w:rsid w:val="00491A57"/>
    <w:rsid w:val="00491AF2"/>
    <w:rsid w:val="004921B9"/>
    <w:rsid w:val="00492F06"/>
    <w:rsid w:val="0049305F"/>
    <w:rsid w:val="00495794"/>
    <w:rsid w:val="00496285"/>
    <w:rsid w:val="004A187B"/>
    <w:rsid w:val="004A2624"/>
    <w:rsid w:val="004A3B42"/>
    <w:rsid w:val="004A50D4"/>
    <w:rsid w:val="004A5475"/>
    <w:rsid w:val="004A77BF"/>
    <w:rsid w:val="004B1AFF"/>
    <w:rsid w:val="004B6737"/>
    <w:rsid w:val="004B70AE"/>
    <w:rsid w:val="004C1616"/>
    <w:rsid w:val="004C1C31"/>
    <w:rsid w:val="004C2939"/>
    <w:rsid w:val="004C340C"/>
    <w:rsid w:val="004D102A"/>
    <w:rsid w:val="004D41AA"/>
    <w:rsid w:val="004D4206"/>
    <w:rsid w:val="004D6471"/>
    <w:rsid w:val="004D6EBE"/>
    <w:rsid w:val="004D7B5B"/>
    <w:rsid w:val="004E1156"/>
    <w:rsid w:val="004E3916"/>
    <w:rsid w:val="004E3C6D"/>
    <w:rsid w:val="004E4761"/>
    <w:rsid w:val="004E6646"/>
    <w:rsid w:val="004F7DAD"/>
    <w:rsid w:val="0050163F"/>
    <w:rsid w:val="0050404F"/>
    <w:rsid w:val="0050479A"/>
    <w:rsid w:val="00511B08"/>
    <w:rsid w:val="005151EE"/>
    <w:rsid w:val="005163E4"/>
    <w:rsid w:val="00517EF3"/>
    <w:rsid w:val="005213D2"/>
    <w:rsid w:val="00521DF9"/>
    <w:rsid w:val="00522FAF"/>
    <w:rsid w:val="00523585"/>
    <w:rsid w:val="00525778"/>
    <w:rsid w:val="0052748F"/>
    <w:rsid w:val="00531778"/>
    <w:rsid w:val="0053425B"/>
    <w:rsid w:val="00535A3F"/>
    <w:rsid w:val="00535F89"/>
    <w:rsid w:val="00540525"/>
    <w:rsid w:val="00545448"/>
    <w:rsid w:val="0054715E"/>
    <w:rsid w:val="005517D5"/>
    <w:rsid w:val="00553CC4"/>
    <w:rsid w:val="005567BA"/>
    <w:rsid w:val="00561C1E"/>
    <w:rsid w:val="0057161B"/>
    <w:rsid w:val="00573FF1"/>
    <w:rsid w:val="00576965"/>
    <w:rsid w:val="00576F41"/>
    <w:rsid w:val="00577B4A"/>
    <w:rsid w:val="00586210"/>
    <w:rsid w:val="00591242"/>
    <w:rsid w:val="005917DA"/>
    <w:rsid w:val="00593FB0"/>
    <w:rsid w:val="00595F0C"/>
    <w:rsid w:val="00596573"/>
    <w:rsid w:val="00597D4F"/>
    <w:rsid w:val="005A4D08"/>
    <w:rsid w:val="005A6A02"/>
    <w:rsid w:val="005A7618"/>
    <w:rsid w:val="005B05D8"/>
    <w:rsid w:val="005B1D95"/>
    <w:rsid w:val="005B406B"/>
    <w:rsid w:val="005B46EF"/>
    <w:rsid w:val="005B5E60"/>
    <w:rsid w:val="005C0606"/>
    <w:rsid w:val="005C0635"/>
    <w:rsid w:val="005C6D87"/>
    <w:rsid w:val="005D202E"/>
    <w:rsid w:val="005D4237"/>
    <w:rsid w:val="005D46F0"/>
    <w:rsid w:val="005D4F02"/>
    <w:rsid w:val="005D5616"/>
    <w:rsid w:val="005D7D44"/>
    <w:rsid w:val="005E271A"/>
    <w:rsid w:val="005E4E94"/>
    <w:rsid w:val="005F035E"/>
    <w:rsid w:val="005F3EFB"/>
    <w:rsid w:val="005F6842"/>
    <w:rsid w:val="00602EBE"/>
    <w:rsid w:val="00604E2D"/>
    <w:rsid w:val="006055BC"/>
    <w:rsid w:val="00605626"/>
    <w:rsid w:val="0061012B"/>
    <w:rsid w:val="006123CE"/>
    <w:rsid w:val="006159B9"/>
    <w:rsid w:val="00620A25"/>
    <w:rsid w:val="00623898"/>
    <w:rsid w:val="00623AF2"/>
    <w:rsid w:val="00624BC0"/>
    <w:rsid w:val="0063391B"/>
    <w:rsid w:val="006356BB"/>
    <w:rsid w:val="00641414"/>
    <w:rsid w:val="0064243B"/>
    <w:rsid w:val="00646226"/>
    <w:rsid w:val="006471C5"/>
    <w:rsid w:val="006477EB"/>
    <w:rsid w:val="00650407"/>
    <w:rsid w:val="006504CE"/>
    <w:rsid w:val="00653F7D"/>
    <w:rsid w:val="00656683"/>
    <w:rsid w:val="006569F9"/>
    <w:rsid w:val="00660803"/>
    <w:rsid w:val="006648C8"/>
    <w:rsid w:val="00664DE4"/>
    <w:rsid w:val="006712FA"/>
    <w:rsid w:val="00672E65"/>
    <w:rsid w:val="00677391"/>
    <w:rsid w:val="0068021C"/>
    <w:rsid w:val="00680E63"/>
    <w:rsid w:val="00680F63"/>
    <w:rsid w:val="00683873"/>
    <w:rsid w:val="006852C2"/>
    <w:rsid w:val="00687FA1"/>
    <w:rsid w:val="006928F8"/>
    <w:rsid w:val="00692E4E"/>
    <w:rsid w:val="006943FB"/>
    <w:rsid w:val="00694A2D"/>
    <w:rsid w:val="0069500F"/>
    <w:rsid w:val="006A05F8"/>
    <w:rsid w:val="006A18F5"/>
    <w:rsid w:val="006A2C8B"/>
    <w:rsid w:val="006A4431"/>
    <w:rsid w:val="006A4E22"/>
    <w:rsid w:val="006A5AE9"/>
    <w:rsid w:val="006A62ED"/>
    <w:rsid w:val="006B2E99"/>
    <w:rsid w:val="006C115F"/>
    <w:rsid w:val="006C157D"/>
    <w:rsid w:val="006C232A"/>
    <w:rsid w:val="006C36D8"/>
    <w:rsid w:val="006C3ED3"/>
    <w:rsid w:val="006C7740"/>
    <w:rsid w:val="006C7B56"/>
    <w:rsid w:val="006D0B21"/>
    <w:rsid w:val="006D18C8"/>
    <w:rsid w:val="006D4E31"/>
    <w:rsid w:val="006D507D"/>
    <w:rsid w:val="006D5824"/>
    <w:rsid w:val="006D71E1"/>
    <w:rsid w:val="006E0285"/>
    <w:rsid w:val="006E0F8B"/>
    <w:rsid w:val="006E1842"/>
    <w:rsid w:val="006E295F"/>
    <w:rsid w:val="006E45F8"/>
    <w:rsid w:val="006E5491"/>
    <w:rsid w:val="006F1B57"/>
    <w:rsid w:val="006F2C6E"/>
    <w:rsid w:val="006F2CC1"/>
    <w:rsid w:val="006F725B"/>
    <w:rsid w:val="00700F4D"/>
    <w:rsid w:val="00701067"/>
    <w:rsid w:val="0070141C"/>
    <w:rsid w:val="00704F1B"/>
    <w:rsid w:val="00707C6B"/>
    <w:rsid w:val="00711F5C"/>
    <w:rsid w:val="0071280C"/>
    <w:rsid w:val="00712FE2"/>
    <w:rsid w:val="00715164"/>
    <w:rsid w:val="00716C78"/>
    <w:rsid w:val="00721D15"/>
    <w:rsid w:val="00724857"/>
    <w:rsid w:val="00724DF3"/>
    <w:rsid w:val="007260F9"/>
    <w:rsid w:val="00726790"/>
    <w:rsid w:val="0072786D"/>
    <w:rsid w:val="00730D03"/>
    <w:rsid w:val="00734BA1"/>
    <w:rsid w:val="00735FC8"/>
    <w:rsid w:val="00736FC0"/>
    <w:rsid w:val="007403B0"/>
    <w:rsid w:val="00742099"/>
    <w:rsid w:val="007447CE"/>
    <w:rsid w:val="00744B3A"/>
    <w:rsid w:val="00750F13"/>
    <w:rsid w:val="00756562"/>
    <w:rsid w:val="00756AEB"/>
    <w:rsid w:val="00765EA7"/>
    <w:rsid w:val="00766AB4"/>
    <w:rsid w:val="00771B5D"/>
    <w:rsid w:val="007729FC"/>
    <w:rsid w:val="007734F1"/>
    <w:rsid w:val="00773FD0"/>
    <w:rsid w:val="00775A2C"/>
    <w:rsid w:val="00793826"/>
    <w:rsid w:val="00793881"/>
    <w:rsid w:val="007957EA"/>
    <w:rsid w:val="007A10C2"/>
    <w:rsid w:val="007A1D08"/>
    <w:rsid w:val="007A2DEB"/>
    <w:rsid w:val="007A3EEF"/>
    <w:rsid w:val="007A7E54"/>
    <w:rsid w:val="007B6E02"/>
    <w:rsid w:val="007C1C87"/>
    <w:rsid w:val="007C4E77"/>
    <w:rsid w:val="007D1C7B"/>
    <w:rsid w:val="007D1FE0"/>
    <w:rsid w:val="007D4CA7"/>
    <w:rsid w:val="007D58FA"/>
    <w:rsid w:val="007D6771"/>
    <w:rsid w:val="007E31B1"/>
    <w:rsid w:val="007E3342"/>
    <w:rsid w:val="007F0601"/>
    <w:rsid w:val="007F2498"/>
    <w:rsid w:val="007F39A0"/>
    <w:rsid w:val="007F5071"/>
    <w:rsid w:val="007F7BCC"/>
    <w:rsid w:val="00800192"/>
    <w:rsid w:val="00800C28"/>
    <w:rsid w:val="00800F48"/>
    <w:rsid w:val="00804DFD"/>
    <w:rsid w:val="00805D1F"/>
    <w:rsid w:val="00807181"/>
    <w:rsid w:val="008073A1"/>
    <w:rsid w:val="00807670"/>
    <w:rsid w:val="00813019"/>
    <w:rsid w:val="00813FC3"/>
    <w:rsid w:val="0081639F"/>
    <w:rsid w:val="008176FE"/>
    <w:rsid w:val="008222B7"/>
    <w:rsid w:val="00823A80"/>
    <w:rsid w:val="00826017"/>
    <w:rsid w:val="00826D6E"/>
    <w:rsid w:val="008279F5"/>
    <w:rsid w:val="00833524"/>
    <w:rsid w:val="00833F73"/>
    <w:rsid w:val="00835C87"/>
    <w:rsid w:val="008364CD"/>
    <w:rsid w:val="00836DD6"/>
    <w:rsid w:val="00844680"/>
    <w:rsid w:val="00844ACF"/>
    <w:rsid w:val="00846C02"/>
    <w:rsid w:val="00847053"/>
    <w:rsid w:val="00850D55"/>
    <w:rsid w:val="00851884"/>
    <w:rsid w:val="00852576"/>
    <w:rsid w:val="008534C3"/>
    <w:rsid w:val="0085360C"/>
    <w:rsid w:val="008566ED"/>
    <w:rsid w:val="00857FEC"/>
    <w:rsid w:val="00860315"/>
    <w:rsid w:val="008609CA"/>
    <w:rsid w:val="008628D2"/>
    <w:rsid w:val="008631B4"/>
    <w:rsid w:val="00863C3B"/>
    <w:rsid w:val="00864D24"/>
    <w:rsid w:val="00867378"/>
    <w:rsid w:val="00867469"/>
    <w:rsid w:val="0087073D"/>
    <w:rsid w:val="00871C40"/>
    <w:rsid w:val="008727AD"/>
    <w:rsid w:val="008727AE"/>
    <w:rsid w:val="0088687B"/>
    <w:rsid w:val="00887982"/>
    <w:rsid w:val="00890C1B"/>
    <w:rsid w:val="00890EF9"/>
    <w:rsid w:val="00890F05"/>
    <w:rsid w:val="00894CB9"/>
    <w:rsid w:val="00895872"/>
    <w:rsid w:val="00896F72"/>
    <w:rsid w:val="008A3243"/>
    <w:rsid w:val="008A451F"/>
    <w:rsid w:val="008A5690"/>
    <w:rsid w:val="008B03FB"/>
    <w:rsid w:val="008B1E6A"/>
    <w:rsid w:val="008B2642"/>
    <w:rsid w:val="008B3C27"/>
    <w:rsid w:val="008B66C9"/>
    <w:rsid w:val="008C1202"/>
    <w:rsid w:val="008C5DEE"/>
    <w:rsid w:val="008D019B"/>
    <w:rsid w:val="008D0209"/>
    <w:rsid w:val="008D237E"/>
    <w:rsid w:val="008D42E8"/>
    <w:rsid w:val="008D5F5B"/>
    <w:rsid w:val="008E303C"/>
    <w:rsid w:val="008E4D4C"/>
    <w:rsid w:val="008F3FEF"/>
    <w:rsid w:val="008F44CB"/>
    <w:rsid w:val="008F530B"/>
    <w:rsid w:val="008F5465"/>
    <w:rsid w:val="008F54A8"/>
    <w:rsid w:val="008F56D7"/>
    <w:rsid w:val="008F6B04"/>
    <w:rsid w:val="008F6BAC"/>
    <w:rsid w:val="008F7582"/>
    <w:rsid w:val="00900654"/>
    <w:rsid w:val="00900D73"/>
    <w:rsid w:val="00904347"/>
    <w:rsid w:val="009107B4"/>
    <w:rsid w:val="00911DE0"/>
    <w:rsid w:val="00915FBC"/>
    <w:rsid w:val="00915FEF"/>
    <w:rsid w:val="00920E22"/>
    <w:rsid w:val="00922CC8"/>
    <w:rsid w:val="009239F1"/>
    <w:rsid w:val="00923B49"/>
    <w:rsid w:val="009345D7"/>
    <w:rsid w:val="00936721"/>
    <w:rsid w:val="0093712A"/>
    <w:rsid w:val="0094318A"/>
    <w:rsid w:val="009454C9"/>
    <w:rsid w:val="00951349"/>
    <w:rsid w:val="00952617"/>
    <w:rsid w:val="0095381D"/>
    <w:rsid w:val="00953AE1"/>
    <w:rsid w:val="00953F27"/>
    <w:rsid w:val="00954706"/>
    <w:rsid w:val="00960E0D"/>
    <w:rsid w:val="00963297"/>
    <w:rsid w:val="00963DFA"/>
    <w:rsid w:val="0096443A"/>
    <w:rsid w:val="009665F8"/>
    <w:rsid w:val="00967FC5"/>
    <w:rsid w:val="00972520"/>
    <w:rsid w:val="009739EF"/>
    <w:rsid w:val="009752DD"/>
    <w:rsid w:val="00976EF8"/>
    <w:rsid w:val="009908C5"/>
    <w:rsid w:val="00991198"/>
    <w:rsid w:val="00994322"/>
    <w:rsid w:val="00995D70"/>
    <w:rsid w:val="0099745B"/>
    <w:rsid w:val="009A2F32"/>
    <w:rsid w:val="009A5D26"/>
    <w:rsid w:val="009B1C8D"/>
    <w:rsid w:val="009B21CE"/>
    <w:rsid w:val="009C0196"/>
    <w:rsid w:val="009C1206"/>
    <w:rsid w:val="009C5C3C"/>
    <w:rsid w:val="009C70B9"/>
    <w:rsid w:val="009C7D88"/>
    <w:rsid w:val="009D1970"/>
    <w:rsid w:val="009D2889"/>
    <w:rsid w:val="009D2F36"/>
    <w:rsid w:val="009D3092"/>
    <w:rsid w:val="009D383A"/>
    <w:rsid w:val="009D4C77"/>
    <w:rsid w:val="009D4D97"/>
    <w:rsid w:val="009D6C73"/>
    <w:rsid w:val="009E04A3"/>
    <w:rsid w:val="009E1C9F"/>
    <w:rsid w:val="009E4224"/>
    <w:rsid w:val="009E48DF"/>
    <w:rsid w:val="009F3B6B"/>
    <w:rsid w:val="00A0176B"/>
    <w:rsid w:val="00A01909"/>
    <w:rsid w:val="00A02A6A"/>
    <w:rsid w:val="00A076E6"/>
    <w:rsid w:val="00A079B8"/>
    <w:rsid w:val="00A10F75"/>
    <w:rsid w:val="00A11090"/>
    <w:rsid w:val="00A1498A"/>
    <w:rsid w:val="00A16115"/>
    <w:rsid w:val="00A17C4B"/>
    <w:rsid w:val="00A2029A"/>
    <w:rsid w:val="00A26479"/>
    <w:rsid w:val="00A3164F"/>
    <w:rsid w:val="00A321BC"/>
    <w:rsid w:val="00A43409"/>
    <w:rsid w:val="00A52D01"/>
    <w:rsid w:val="00A5355B"/>
    <w:rsid w:val="00A53B55"/>
    <w:rsid w:val="00A542A2"/>
    <w:rsid w:val="00A672A9"/>
    <w:rsid w:val="00A701D4"/>
    <w:rsid w:val="00A71CF5"/>
    <w:rsid w:val="00A76840"/>
    <w:rsid w:val="00A76A48"/>
    <w:rsid w:val="00A8045B"/>
    <w:rsid w:val="00A84868"/>
    <w:rsid w:val="00A85C72"/>
    <w:rsid w:val="00A86042"/>
    <w:rsid w:val="00A86839"/>
    <w:rsid w:val="00A86AAC"/>
    <w:rsid w:val="00A87ED2"/>
    <w:rsid w:val="00A9043A"/>
    <w:rsid w:val="00A928FE"/>
    <w:rsid w:val="00A92A3D"/>
    <w:rsid w:val="00A9561A"/>
    <w:rsid w:val="00A95A5F"/>
    <w:rsid w:val="00A970B1"/>
    <w:rsid w:val="00A9767F"/>
    <w:rsid w:val="00A97B26"/>
    <w:rsid w:val="00AA1AD7"/>
    <w:rsid w:val="00AA1E11"/>
    <w:rsid w:val="00AA2075"/>
    <w:rsid w:val="00AA4B63"/>
    <w:rsid w:val="00AA56A1"/>
    <w:rsid w:val="00AA69D5"/>
    <w:rsid w:val="00AA7FA4"/>
    <w:rsid w:val="00AB0437"/>
    <w:rsid w:val="00AB1CAE"/>
    <w:rsid w:val="00AB7935"/>
    <w:rsid w:val="00AC2550"/>
    <w:rsid w:val="00AC358D"/>
    <w:rsid w:val="00AC4026"/>
    <w:rsid w:val="00AD03F3"/>
    <w:rsid w:val="00AD0523"/>
    <w:rsid w:val="00AD1048"/>
    <w:rsid w:val="00AD1316"/>
    <w:rsid w:val="00AD30CB"/>
    <w:rsid w:val="00AD34F5"/>
    <w:rsid w:val="00AD35D4"/>
    <w:rsid w:val="00AD6995"/>
    <w:rsid w:val="00AE13E2"/>
    <w:rsid w:val="00AE605F"/>
    <w:rsid w:val="00AF5D32"/>
    <w:rsid w:val="00AF6613"/>
    <w:rsid w:val="00AF66C2"/>
    <w:rsid w:val="00B006DC"/>
    <w:rsid w:val="00B01322"/>
    <w:rsid w:val="00B04215"/>
    <w:rsid w:val="00B0793D"/>
    <w:rsid w:val="00B109C5"/>
    <w:rsid w:val="00B1340A"/>
    <w:rsid w:val="00B14A7B"/>
    <w:rsid w:val="00B17385"/>
    <w:rsid w:val="00B1786A"/>
    <w:rsid w:val="00B17DEA"/>
    <w:rsid w:val="00B23ADD"/>
    <w:rsid w:val="00B2659D"/>
    <w:rsid w:val="00B30130"/>
    <w:rsid w:val="00B31673"/>
    <w:rsid w:val="00B42DAB"/>
    <w:rsid w:val="00B469CF"/>
    <w:rsid w:val="00B47F0D"/>
    <w:rsid w:val="00B53F5A"/>
    <w:rsid w:val="00B56845"/>
    <w:rsid w:val="00B5694C"/>
    <w:rsid w:val="00B5725A"/>
    <w:rsid w:val="00B604D7"/>
    <w:rsid w:val="00B6068B"/>
    <w:rsid w:val="00B62931"/>
    <w:rsid w:val="00B6434B"/>
    <w:rsid w:val="00B64A5E"/>
    <w:rsid w:val="00B67AB9"/>
    <w:rsid w:val="00B72ED3"/>
    <w:rsid w:val="00B7717F"/>
    <w:rsid w:val="00B83587"/>
    <w:rsid w:val="00B8458B"/>
    <w:rsid w:val="00B848C5"/>
    <w:rsid w:val="00B85677"/>
    <w:rsid w:val="00B85DD2"/>
    <w:rsid w:val="00B91160"/>
    <w:rsid w:val="00B9266C"/>
    <w:rsid w:val="00B95E69"/>
    <w:rsid w:val="00B97835"/>
    <w:rsid w:val="00B97954"/>
    <w:rsid w:val="00B97C46"/>
    <w:rsid w:val="00BA08C2"/>
    <w:rsid w:val="00BA1C88"/>
    <w:rsid w:val="00BA1FBA"/>
    <w:rsid w:val="00BA42A6"/>
    <w:rsid w:val="00BA4795"/>
    <w:rsid w:val="00BA4F41"/>
    <w:rsid w:val="00BB0347"/>
    <w:rsid w:val="00BB1A5F"/>
    <w:rsid w:val="00BB2447"/>
    <w:rsid w:val="00BB7B0E"/>
    <w:rsid w:val="00BC07BF"/>
    <w:rsid w:val="00BC2118"/>
    <w:rsid w:val="00BC2180"/>
    <w:rsid w:val="00BC35D5"/>
    <w:rsid w:val="00BC3F7B"/>
    <w:rsid w:val="00BC45DB"/>
    <w:rsid w:val="00BC547D"/>
    <w:rsid w:val="00BC633D"/>
    <w:rsid w:val="00BC75C2"/>
    <w:rsid w:val="00BC7BE9"/>
    <w:rsid w:val="00BD2169"/>
    <w:rsid w:val="00BD3A26"/>
    <w:rsid w:val="00BD6105"/>
    <w:rsid w:val="00BD6A61"/>
    <w:rsid w:val="00BE29B1"/>
    <w:rsid w:val="00BE2F1A"/>
    <w:rsid w:val="00BE4C24"/>
    <w:rsid w:val="00BE4D0C"/>
    <w:rsid w:val="00BF0D90"/>
    <w:rsid w:val="00BF3809"/>
    <w:rsid w:val="00BF4E69"/>
    <w:rsid w:val="00BF6B5F"/>
    <w:rsid w:val="00BF7C70"/>
    <w:rsid w:val="00C00496"/>
    <w:rsid w:val="00C008E0"/>
    <w:rsid w:val="00C00D0F"/>
    <w:rsid w:val="00C016DD"/>
    <w:rsid w:val="00C01965"/>
    <w:rsid w:val="00C01FA7"/>
    <w:rsid w:val="00C02C83"/>
    <w:rsid w:val="00C034F3"/>
    <w:rsid w:val="00C06184"/>
    <w:rsid w:val="00C11C72"/>
    <w:rsid w:val="00C124D6"/>
    <w:rsid w:val="00C12E7B"/>
    <w:rsid w:val="00C16770"/>
    <w:rsid w:val="00C16E75"/>
    <w:rsid w:val="00C21930"/>
    <w:rsid w:val="00C21A34"/>
    <w:rsid w:val="00C22439"/>
    <w:rsid w:val="00C24A81"/>
    <w:rsid w:val="00C25372"/>
    <w:rsid w:val="00C27136"/>
    <w:rsid w:val="00C32E5A"/>
    <w:rsid w:val="00C334DB"/>
    <w:rsid w:val="00C3571F"/>
    <w:rsid w:val="00C377F0"/>
    <w:rsid w:val="00C55E0E"/>
    <w:rsid w:val="00C60E67"/>
    <w:rsid w:val="00C62130"/>
    <w:rsid w:val="00C62EA0"/>
    <w:rsid w:val="00C63F91"/>
    <w:rsid w:val="00C669FE"/>
    <w:rsid w:val="00C66A6D"/>
    <w:rsid w:val="00C66B90"/>
    <w:rsid w:val="00C67BAE"/>
    <w:rsid w:val="00C72F73"/>
    <w:rsid w:val="00C73B16"/>
    <w:rsid w:val="00C75BF3"/>
    <w:rsid w:val="00C85B45"/>
    <w:rsid w:val="00C95074"/>
    <w:rsid w:val="00C950E1"/>
    <w:rsid w:val="00CA052E"/>
    <w:rsid w:val="00CA34B6"/>
    <w:rsid w:val="00CB1E47"/>
    <w:rsid w:val="00CC02B1"/>
    <w:rsid w:val="00CC4B73"/>
    <w:rsid w:val="00CC6785"/>
    <w:rsid w:val="00CD4D7E"/>
    <w:rsid w:val="00CD51E5"/>
    <w:rsid w:val="00CD53EF"/>
    <w:rsid w:val="00CD54E9"/>
    <w:rsid w:val="00CD72AF"/>
    <w:rsid w:val="00CD7636"/>
    <w:rsid w:val="00CE1294"/>
    <w:rsid w:val="00CE1D6C"/>
    <w:rsid w:val="00CE46C7"/>
    <w:rsid w:val="00CE6A47"/>
    <w:rsid w:val="00CF02E3"/>
    <w:rsid w:val="00CF5EC9"/>
    <w:rsid w:val="00CF66DF"/>
    <w:rsid w:val="00CF6C18"/>
    <w:rsid w:val="00D00DA5"/>
    <w:rsid w:val="00D01B39"/>
    <w:rsid w:val="00D04592"/>
    <w:rsid w:val="00D04E3F"/>
    <w:rsid w:val="00D05E88"/>
    <w:rsid w:val="00D062B0"/>
    <w:rsid w:val="00D077BD"/>
    <w:rsid w:val="00D13031"/>
    <w:rsid w:val="00D15098"/>
    <w:rsid w:val="00D16466"/>
    <w:rsid w:val="00D16519"/>
    <w:rsid w:val="00D2003F"/>
    <w:rsid w:val="00D20446"/>
    <w:rsid w:val="00D2053F"/>
    <w:rsid w:val="00D249B1"/>
    <w:rsid w:val="00D25F20"/>
    <w:rsid w:val="00D26175"/>
    <w:rsid w:val="00D3036B"/>
    <w:rsid w:val="00D31718"/>
    <w:rsid w:val="00D3219F"/>
    <w:rsid w:val="00D3768C"/>
    <w:rsid w:val="00D403EF"/>
    <w:rsid w:val="00D40BE9"/>
    <w:rsid w:val="00D4482D"/>
    <w:rsid w:val="00D466C2"/>
    <w:rsid w:val="00D47040"/>
    <w:rsid w:val="00D55D62"/>
    <w:rsid w:val="00D5604C"/>
    <w:rsid w:val="00D576DF"/>
    <w:rsid w:val="00D57886"/>
    <w:rsid w:val="00D6060D"/>
    <w:rsid w:val="00D63D0A"/>
    <w:rsid w:val="00D64C11"/>
    <w:rsid w:val="00D6688A"/>
    <w:rsid w:val="00D7003C"/>
    <w:rsid w:val="00D73877"/>
    <w:rsid w:val="00D7711E"/>
    <w:rsid w:val="00D90EEA"/>
    <w:rsid w:val="00D92071"/>
    <w:rsid w:val="00D9760F"/>
    <w:rsid w:val="00DA4A59"/>
    <w:rsid w:val="00DA682D"/>
    <w:rsid w:val="00DA7DA4"/>
    <w:rsid w:val="00DB18DA"/>
    <w:rsid w:val="00DB1989"/>
    <w:rsid w:val="00DB2D87"/>
    <w:rsid w:val="00DB4967"/>
    <w:rsid w:val="00DB5A6B"/>
    <w:rsid w:val="00DB7552"/>
    <w:rsid w:val="00DB7958"/>
    <w:rsid w:val="00DB7CB1"/>
    <w:rsid w:val="00DC01B6"/>
    <w:rsid w:val="00DC06AD"/>
    <w:rsid w:val="00DC51E2"/>
    <w:rsid w:val="00DC5417"/>
    <w:rsid w:val="00DC6970"/>
    <w:rsid w:val="00DD58A0"/>
    <w:rsid w:val="00DD6296"/>
    <w:rsid w:val="00DE0F18"/>
    <w:rsid w:val="00DE34EB"/>
    <w:rsid w:val="00DE5AC8"/>
    <w:rsid w:val="00DF0305"/>
    <w:rsid w:val="00DF0CAB"/>
    <w:rsid w:val="00DF77A8"/>
    <w:rsid w:val="00E00F84"/>
    <w:rsid w:val="00E02E47"/>
    <w:rsid w:val="00E04050"/>
    <w:rsid w:val="00E042F6"/>
    <w:rsid w:val="00E04E43"/>
    <w:rsid w:val="00E101B1"/>
    <w:rsid w:val="00E1304E"/>
    <w:rsid w:val="00E167DB"/>
    <w:rsid w:val="00E20AA8"/>
    <w:rsid w:val="00E21A95"/>
    <w:rsid w:val="00E239F5"/>
    <w:rsid w:val="00E26D59"/>
    <w:rsid w:val="00E33BCD"/>
    <w:rsid w:val="00E34807"/>
    <w:rsid w:val="00E403C0"/>
    <w:rsid w:val="00E4059A"/>
    <w:rsid w:val="00E40C83"/>
    <w:rsid w:val="00E418A0"/>
    <w:rsid w:val="00E45AC0"/>
    <w:rsid w:val="00E4683B"/>
    <w:rsid w:val="00E5049C"/>
    <w:rsid w:val="00E51F65"/>
    <w:rsid w:val="00E54F2C"/>
    <w:rsid w:val="00E555AF"/>
    <w:rsid w:val="00E607C8"/>
    <w:rsid w:val="00E61821"/>
    <w:rsid w:val="00E623B5"/>
    <w:rsid w:val="00E653C9"/>
    <w:rsid w:val="00E67679"/>
    <w:rsid w:val="00E70738"/>
    <w:rsid w:val="00E734F1"/>
    <w:rsid w:val="00E74666"/>
    <w:rsid w:val="00E81550"/>
    <w:rsid w:val="00E8287A"/>
    <w:rsid w:val="00E902DD"/>
    <w:rsid w:val="00E928BA"/>
    <w:rsid w:val="00E94DE5"/>
    <w:rsid w:val="00EA43E8"/>
    <w:rsid w:val="00EA6715"/>
    <w:rsid w:val="00EB0A0C"/>
    <w:rsid w:val="00EB1947"/>
    <w:rsid w:val="00EB5287"/>
    <w:rsid w:val="00EC1692"/>
    <w:rsid w:val="00EC1B73"/>
    <w:rsid w:val="00ED1A50"/>
    <w:rsid w:val="00ED3C83"/>
    <w:rsid w:val="00ED5E8F"/>
    <w:rsid w:val="00EE01FE"/>
    <w:rsid w:val="00EE66D6"/>
    <w:rsid w:val="00EE709F"/>
    <w:rsid w:val="00EF062A"/>
    <w:rsid w:val="00EF2E98"/>
    <w:rsid w:val="00EF322C"/>
    <w:rsid w:val="00EF33B5"/>
    <w:rsid w:val="00F00056"/>
    <w:rsid w:val="00F0144C"/>
    <w:rsid w:val="00F04819"/>
    <w:rsid w:val="00F04EB3"/>
    <w:rsid w:val="00F0658D"/>
    <w:rsid w:val="00F066EE"/>
    <w:rsid w:val="00F07260"/>
    <w:rsid w:val="00F13B90"/>
    <w:rsid w:val="00F13C3A"/>
    <w:rsid w:val="00F13FAA"/>
    <w:rsid w:val="00F15C0B"/>
    <w:rsid w:val="00F1605B"/>
    <w:rsid w:val="00F17246"/>
    <w:rsid w:val="00F23142"/>
    <w:rsid w:val="00F27D3B"/>
    <w:rsid w:val="00F27E72"/>
    <w:rsid w:val="00F325AD"/>
    <w:rsid w:val="00F338B4"/>
    <w:rsid w:val="00F35709"/>
    <w:rsid w:val="00F369E9"/>
    <w:rsid w:val="00F36D16"/>
    <w:rsid w:val="00F37C6C"/>
    <w:rsid w:val="00F424AC"/>
    <w:rsid w:val="00F45683"/>
    <w:rsid w:val="00F52077"/>
    <w:rsid w:val="00F521F3"/>
    <w:rsid w:val="00F53384"/>
    <w:rsid w:val="00F53409"/>
    <w:rsid w:val="00F540EF"/>
    <w:rsid w:val="00F60F09"/>
    <w:rsid w:val="00F6266D"/>
    <w:rsid w:val="00F65E2F"/>
    <w:rsid w:val="00F746E3"/>
    <w:rsid w:val="00F85E82"/>
    <w:rsid w:val="00F941E8"/>
    <w:rsid w:val="00F949C2"/>
    <w:rsid w:val="00F94B8E"/>
    <w:rsid w:val="00F95159"/>
    <w:rsid w:val="00F956C8"/>
    <w:rsid w:val="00F961BE"/>
    <w:rsid w:val="00F96CBA"/>
    <w:rsid w:val="00FA48EF"/>
    <w:rsid w:val="00FA4BFE"/>
    <w:rsid w:val="00FB0E09"/>
    <w:rsid w:val="00FB1501"/>
    <w:rsid w:val="00FB1AC4"/>
    <w:rsid w:val="00FB4B72"/>
    <w:rsid w:val="00FB500F"/>
    <w:rsid w:val="00FB56EB"/>
    <w:rsid w:val="00FC0B99"/>
    <w:rsid w:val="00FC10D8"/>
    <w:rsid w:val="00FC66A1"/>
    <w:rsid w:val="00FC74D9"/>
    <w:rsid w:val="00FD1DE6"/>
    <w:rsid w:val="00FD6676"/>
    <w:rsid w:val="00FD73F4"/>
    <w:rsid w:val="00FE01A4"/>
    <w:rsid w:val="00FE61B3"/>
    <w:rsid w:val="00FE6DF9"/>
    <w:rsid w:val="00FF1B19"/>
    <w:rsid w:val="00FF1FD8"/>
    <w:rsid w:val="00FF7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DB6661"/>
  <w15:chartTrackingRefBased/>
  <w15:docId w15:val="{96022612-23FF-46F6-B47A-84AF80DF9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6AAC"/>
    <w:pPr>
      <w:spacing w:after="120"/>
      <w:jc w:val="both"/>
    </w:pPr>
    <w:rPr>
      <w:sz w:val="16"/>
      <w:szCs w:val="22"/>
    </w:rPr>
  </w:style>
  <w:style w:type="paragraph" w:styleId="Heading1">
    <w:name w:val="heading 1"/>
    <w:basedOn w:val="Normal"/>
    <w:next w:val="Heading2"/>
    <w:link w:val="Heading1Char"/>
    <w:uiPriority w:val="9"/>
    <w:qFormat/>
    <w:rsid w:val="00DC51E2"/>
    <w:pPr>
      <w:keepNext/>
      <w:spacing w:before="240"/>
      <w:outlineLvl w:val="0"/>
    </w:pPr>
    <w:rPr>
      <w:rFonts w:eastAsia="Times New Roman"/>
      <w:b/>
      <w:bCs/>
      <w:caps/>
      <w:kern w:val="32"/>
      <w:sz w:val="22"/>
      <w:szCs w:val="32"/>
    </w:rPr>
  </w:style>
  <w:style w:type="paragraph" w:styleId="Heading2">
    <w:name w:val="heading 2"/>
    <w:basedOn w:val="Normal"/>
    <w:link w:val="Heading2Char"/>
    <w:uiPriority w:val="9"/>
    <w:qFormat/>
    <w:rsid w:val="00CF5EC9"/>
    <w:pPr>
      <w:widowControl w:val="0"/>
      <w:outlineLvl w:val="1"/>
    </w:pPr>
    <w:rPr>
      <w:bCs/>
      <w:szCs w:val="28"/>
      <w:u w:val="singl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C1206"/>
    <w:pPr>
      <w:keepNext/>
      <w:spacing w:before="240" w:after="240"/>
      <w:outlineLvl w:val="2"/>
    </w:pPr>
    <w:rPr>
      <w:rFonts w:eastAsia="Times New Roman"/>
      <w:bCs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C1206"/>
    <w:pPr>
      <w:keepNext/>
      <w:spacing w:before="240" w:after="60"/>
      <w:outlineLvl w:val="3"/>
    </w:pPr>
    <w:rPr>
      <w:rFonts w:eastAsia="Times New Roman"/>
      <w:b/>
      <w:bCs/>
      <w:caps/>
      <w:sz w:val="20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41E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241EE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1EE2"/>
    <w:pPr>
      <w:spacing w:after="0"/>
    </w:pPr>
    <w:rPr>
      <w:rFonts w:ascii="Tahoma" w:hAnsi="Tahoma" w:cs="Tahoma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41EE2"/>
    <w:rPr>
      <w:rFonts w:ascii="Tahoma" w:hAnsi="Tahoma" w:cs="Tahoma"/>
      <w:sz w:val="16"/>
      <w:szCs w:val="16"/>
    </w:rPr>
  </w:style>
  <w:style w:type="paragraph" w:customStyle="1" w:styleId="MediumGrid1-Accent21">
    <w:name w:val="Medium Grid 1 - Accent 21"/>
    <w:basedOn w:val="Normal"/>
    <w:uiPriority w:val="34"/>
    <w:qFormat/>
    <w:rsid w:val="00ED1A50"/>
    <w:pPr>
      <w:spacing w:after="160" w:line="259" w:lineRule="auto"/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E04A3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MediumShading1-Accent11">
    <w:name w:val="Medium Shading 1 - Accent 11"/>
    <w:uiPriority w:val="1"/>
    <w:qFormat/>
    <w:rsid w:val="00DD6296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174F8E"/>
    <w:rPr>
      <w:color w:val="954F72"/>
      <w:u w:val="single"/>
    </w:rPr>
  </w:style>
  <w:style w:type="character" w:customStyle="1" w:styleId="Heading2Char">
    <w:name w:val="Heading 2 Char"/>
    <w:link w:val="Heading2"/>
    <w:uiPriority w:val="9"/>
    <w:rsid w:val="00CF5EC9"/>
    <w:rPr>
      <w:bCs/>
      <w:sz w:val="16"/>
      <w:szCs w:val="28"/>
      <w:u w:val="single"/>
    </w:rPr>
  </w:style>
  <w:style w:type="paragraph" w:customStyle="1" w:styleId="TableParagraph">
    <w:name w:val="Table Paragraph"/>
    <w:basedOn w:val="Normal"/>
    <w:uiPriority w:val="1"/>
    <w:qFormat/>
    <w:rsid w:val="00952617"/>
    <w:pPr>
      <w:widowControl w:val="0"/>
      <w:spacing w:after="0"/>
    </w:pPr>
  </w:style>
  <w:style w:type="character" w:styleId="CommentReference">
    <w:name w:val="annotation reference"/>
    <w:uiPriority w:val="99"/>
    <w:semiHidden/>
    <w:unhideWhenUsed/>
    <w:rsid w:val="0050404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404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404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404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0404F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BA42A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A42A6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BA42A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42A6"/>
    <w:rPr>
      <w:sz w:val="22"/>
      <w:szCs w:val="22"/>
    </w:rPr>
  </w:style>
  <w:style w:type="character" w:customStyle="1" w:styleId="Heading1Char">
    <w:name w:val="Heading 1 Char"/>
    <w:link w:val="Heading1"/>
    <w:uiPriority w:val="9"/>
    <w:rsid w:val="00DC51E2"/>
    <w:rPr>
      <w:rFonts w:ascii="Calibri" w:eastAsia="Times New Roman" w:hAnsi="Calibri"/>
      <w:b/>
      <w:bCs/>
      <w:caps/>
      <w:kern w:val="32"/>
      <w:sz w:val="22"/>
      <w:szCs w:val="32"/>
    </w:rPr>
  </w:style>
  <w:style w:type="character" w:customStyle="1" w:styleId="Heading4Char">
    <w:name w:val="Heading 4 Char"/>
    <w:link w:val="Heading4"/>
    <w:uiPriority w:val="9"/>
    <w:rsid w:val="009C1206"/>
    <w:rPr>
      <w:rFonts w:eastAsia="Times New Roman"/>
      <w:b/>
      <w:bCs/>
      <w:caps/>
      <w:szCs w:val="28"/>
    </w:rPr>
  </w:style>
  <w:style w:type="paragraph" w:styleId="ListParagraph">
    <w:name w:val="List Paragraph"/>
    <w:basedOn w:val="Normal"/>
    <w:uiPriority w:val="34"/>
    <w:qFormat/>
    <w:rsid w:val="00486B21"/>
    <w:pPr>
      <w:spacing w:after="0"/>
      <w:ind w:left="720"/>
      <w:contextualSpacing/>
    </w:pPr>
    <w:rPr>
      <w:rFonts w:ascii="Cambria" w:eastAsia="MS Mincho" w:hAnsi="Cambria"/>
      <w:sz w:val="24"/>
      <w:szCs w:val="24"/>
    </w:rPr>
  </w:style>
  <w:style w:type="character" w:customStyle="1" w:styleId="Heading3Char">
    <w:name w:val="Heading 3 Char"/>
    <w:link w:val="Heading3"/>
    <w:uiPriority w:val="9"/>
    <w:rsid w:val="009C1206"/>
    <w:rPr>
      <w:rFonts w:ascii="Calibri" w:eastAsia="Times New Roman" w:hAnsi="Calibri" w:cs="Times New Roman"/>
      <w:bCs/>
      <w:sz w:val="16"/>
      <w:szCs w:val="26"/>
    </w:rPr>
  </w:style>
  <w:style w:type="paragraph" w:styleId="FootnoteText">
    <w:name w:val="footnote text"/>
    <w:basedOn w:val="Normal"/>
    <w:link w:val="FootnoteTextChar"/>
    <w:semiHidden/>
    <w:unhideWhenUsed/>
    <w:rsid w:val="009C1206"/>
    <w:pPr>
      <w:spacing w:before="120" w:after="0"/>
    </w:pPr>
    <w:rPr>
      <w:rFonts w:ascii="Arial" w:hAnsi="Arial" w:cs="Arial"/>
      <w:sz w:val="20"/>
      <w:szCs w:val="20"/>
      <w:lang w:val="it-IT"/>
    </w:rPr>
  </w:style>
  <w:style w:type="character" w:customStyle="1" w:styleId="FootnoteTextChar">
    <w:name w:val="Footnote Text Char"/>
    <w:link w:val="FootnoteText"/>
    <w:semiHidden/>
    <w:rsid w:val="009C1206"/>
    <w:rPr>
      <w:rFonts w:ascii="Arial" w:hAnsi="Arial" w:cs="Arial"/>
      <w:lang w:val="it-IT"/>
    </w:rPr>
  </w:style>
  <w:style w:type="character" w:styleId="FootnoteReference">
    <w:name w:val="footnote reference"/>
    <w:semiHidden/>
    <w:unhideWhenUsed/>
    <w:rsid w:val="009C1206"/>
    <w:rPr>
      <w:vertAlign w:val="superscript"/>
    </w:rPr>
  </w:style>
  <w:style w:type="paragraph" w:styleId="TOC1">
    <w:name w:val="toc 1"/>
    <w:basedOn w:val="Normal"/>
    <w:next w:val="Normal"/>
    <w:autoRedefine/>
    <w:uiPriority w:val="39"/>
    <w:unhideWhenUsed/>
    <w:rsid w:val="00AE13E2"/>
    <w:pPr>
      <w:tabs>
        <w:tab w:val="right" w:leader="dot" w:pos="6348"/>
      </w:tabs>
      <w:jc w:val="center"/>
    </w:pPr>
    <w:rPr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911DE0"/>
    <w:pPr>
      <w:ind w:left="160"/>
    </w:pPr>
  </w:style>
  <w:style w:type="paragraph" w:styleId="TOC3">
    <w:name w:val="toc 3"/>
    <w:basedOn w:val="Normal"/>
    <w:next w:val="Normal"/>
    <w:autoRedefine/>
    <w:uiPriority w:val="39"/>
    <w:unhideWhenUsed/>
    <w:rsid w:val="00911DE0"/>
    <w:pPr>
      <w:ind w:left="320"/>
    </w:pPr>
  </w:style>
  <w:style w:type="paragraph" w:customStyle="1" w:styleId="Default">
    <w:name w:val="Default"/>
    <w:rsid w:val="002626F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Spacing">
    <w:name w:val="No Spacing"/>
    <w:uiPriority w:val="1"/>
    <w:qFormat/>
    <w:rsid w:val="009D383A"/>
    <w:pPr>
      <w:jc w:val="both"/>
    </w:pPr>
    <w:rPr>
      <w:sz w:val="16"/>
      <w:szCs w:val="22"/>
    </w:rPr>
  </w:style>
  <w:style w:type="paragraph" w:styleId="Revision">
    <w:name w:val="Revision"/>
    <w:hidden/>
    <w:uiPriority w:val="99"/>
    <w:semiHidden/>
    <w:rsid w:val="0022671D"/>
    <w:rPr>
      <w:sz w:val="16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07670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07670"/>
  </w:style>
  <w:style w:type="character" w:styleId="EndnoteReference">
    <w:name w:val="endnote reference"/>
    <w:uiPriority w:val="99"/>
    <w:semiHidden/>
    <w:unhideWhenUsed/>
    <w:rsid w:val="00807670"/>
    <w:rPr>
      <w:vertAlign w:val="superscript"/>
    </w:rPr>
  </w:style>
  <w:style w:type="character" w:customStyle="1" w:styleId="shorttext">
    <w:name w:val="short_text"/>
    <w:rsid w:val="000F672F"/>
  </w:style>
  <w:style w:type="paragraph" w:customStyle="1" w:styleId="Tabledetailedprogramme">
    <w:name w:val="Table detailed programme"/>
    <w:basedOn w:val="Normal"/>
    <w:link w:val="TabledetailedprogrammeChar"/>
    <w:qFormat/>
    <w:rsid w:val="00024B35"/>
    <w:pPr>
      <w:spacing w:after="0"/>
      <w:jc w:val="center"/>
    </w:pPr>
    <w:rPr>
      <w:rFonts w:cs="Arial"/>
      <w:caps/>
      <w:szCs w:val="12"/>
    </w:rPr>
  </w:style>
  <w:style w:type="paragraph" w:styleId="BodyText">
    <w:name w:val="Body Text"/>
    <w:basedOn w:val="Normal"/>
    <w:link w:val="BodyTextChar"/>
    <w:uiPriority w:val="1"/>
    <w:qFormat/>
    <w:rsid w:val="00C008E0"/>
    <w:pPr>
      <w:widowControl w:val="0"/>
      <w:spacing w:after="0"/>
      <w:ind w:left="120"/>
      <w:jc w:val="left"/>
    </w:pPr>
    <w:rPr>
      <w:rFonts w:ascii="Arial" w:eastAsia="Arial" w:hAnsi="Arial"/>
      <w:sz w:val="21"/>
      <w:szCs w:val="21"/>
    </w:rPr>
  </w:style>
  <w:style w:type="character" w:customStyle="1" w:styleId="TabledetailedprogrammeChar">
    <w:name w:val="Table detailed programme Char"/>
    <w:link w:val="Tabledetailedprogramme"/>
    <w:rsid w:val="00024B35"/>
    <w:rPr>
      <w:rFonts w:cs="Arial"/>
      <w:caps/>
      <w:sz w:val="16"/>
      <w:szCs w:val="12"/>
    </w:rPr>
  </w:style>
  <w:style w:type="character" w:customStyle="1" w:styleId="BodyTextChar">
    <w:name w:val="Body Text Char"/>
    <w:link w:val="BodyText"/>
    <w:uiPriority w:val="1"/>
    <w:rsid w:val="00C008E0"/>
    <w:rPr>
      <w:rFonts w:ascii="Arial" w:eastAsia="Arial" w:hAnsi="Arial"/>
      <w:sz w:val="21"/>
      <w:szCs w:val="21"/>
    </w:rPr>
  </w:style>
  <w:style w:type="paragraph" w:styleId="TOCHeading">
    <w:name w:val="TOC Heading"/>
    <w:basedOn w:val="Heading1"/>
    <w:next w:val="Normal"/>
    <w:uiPriority w:val="39"/>
    <w:unhideWhenUsed/>
    <w:qFormat/>
    <w:rsid w:val="00271DC3"/>
    <w:pPr>
      <w:keepLines/>
      <w:spacing w:after="0" w:line="259" w:lineRule="auto"/>
      <w:jc w:val="left"/>
      <w:outlineLvl w:val="9"/>
    </w:pPr>
    <w:rPr>
      <w:rFonts w:ascii="Calibri Light" w:hAnsi="Calibri Light"/>
      <w:b w:val="0"/>
      <w:bCs w:val="0"/>
      <w:caps w:val="0"/>
      <w:color w:val="2E74B5"/>
      <w:kern w:val="0"/>
      <w:sz w:val="32"/>
    </w:rPr>
  </w:style>
  <w:style w:type="paragraph" w:styleId="TOC4">
    <w:name w:val="toc 4"/>
    <w:basedOn w:val="Normal"/>
    <w:next w:val="Normal"/>
    <w:autoRedefine/>
    <w:uiPriority w:val="39"/>
    <w:unhideWhenUsed/>
    <w:rsid w:val="00271DC3"/>
    <w:pPr>
      <w:spacing w:after="100" w:line="259" w:lineRule="auto"/>
      <w:ind w:left="660"/>
      <w:jc w:val="left"/>
    </w:pPr>
    <w:rPr>
      <w:rFonts w:eastAsia="Times New Roman"/>
      <w:sz w:val="22"/>
    </w:rPr>
  </w:style>
  <w:style w:type="paragraph" w:styleId="TOC5">
    <w:name w:val="toc 5"/>
    <w:basedOn w:val="Normal"/>
    <w:next w:val="Normal"/>
    <w:autoRedefine/>
    <w:uiPriority w:val="39"/>
    <w:unhideWhenUsed/>
    <w:rsid w:val="00271DC3"/>
    <w:pPr>
      <w:spacing w:after="100" w:line="259" w:lineRule="auto"/>
      <w:ind w:left="880"/>
      <w:jc w:val="left"/>
    </w:pPr>
    <w:rPr>
      <w:rFonts w:eastAsia="Times New Roman"/>
      <w:sz w:val="22"/>
    </w:rPr>
  </w:style>
  <w:style w:type="paragraph" w:styleId="TOC6">
    <w:name w:val="toc 6"/>
    <w:basedOn w:val="Normal"/>
    <w:next w:val="Normal"/>
    <w:autoRedefine/>
    <w:uiPriority w:val="39"/>
    <w:unhideWhenUsed/>
    <w:rsid w:val="00271DC3"/>
    <w:pPr>
      <w:spacing w:after="100" w:line="259" w:lineRule="auto"/>
      <w:ind w:left="1100"/>
      <w:jc w:val="left"/>
    </w:pPr>
    <w:rPr>
      <w:rFonts w:eastAsia="Times New Roman"/>
      <w:sz w:val="22"/>
    </w:rPr>
  </w:style>
  <w:style w:type="paragraph" w:styleId="TOC7">
    <w:name w:val="toc 7"/>
    <w:basedOn w:val="Normal"/>
    <w:next w:val="Normal"/>
    <w:autoRedefine/>
    <w:uiPriority w:val="39"/>
    <w:unhideWhenUsed/>
    <w:rsid w:val="00271DC3"/>
    <w:pPr>
      <w:spacing w:after="100" w:line="259" w:lineRule="auto"/>
      <w:ind w:left="1320"/>
      <w:jc w:val="left"/>
    </w:pPr>
    <w:rPr>
      <w:rFonts w:eastAsia="Times New Roman"/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271DC3"/>
    <w:pPr>
      <w:spacing w:after="100" w:line="259" w:lineRule="auto"/>
      <w:ind w:left="1540"/>
      <w:jc w:val="left"/>
    </w:pPr>
    <w:rPr>
      <w:rFonts w:eastAsia="Times New Roman"/>
      <w:sz w:val="22"/>
    </w:rPr>
  </w:style>
  <w:style w:type="paragraph" w:styleId="TOC9">
    <w:name w:val="toc 9"/>
    <w:basedOn w:val="Normal"/>
    <w:next w:val="Normal"/>
    <w:autoRedefine/>
    <w:uiPriority w:val="39"/>
    <w:unhideWhenUsed/>
    <w:rsid w:val="00271DC3"/>
    <w:pPr>
      <w:spacing w:after="100" w:line="259" w:lineRule="auto"/>
      <w:ind w:left="1760"/>
      <w:jc w:val="left"/>
    </w:pPr>
    <w:rPr>
      <w:rFonts w:eastAsia="Times New Roman"/>
      <w:sz w:val="22"/>
    </w:rPr>
  </w:style>
  <w:style w:type="paragraph" w:customStyle="1" w:styleId="TitleAbstractSSPCR">
    <w:name w:val="Title Abstract SSPCR"/>
    <w:basedOn w:val="Heading1"/>
    <w:next w:val="AuthorNamesSSPCR"/>
    <w:link w:val="TitleAbstractSSPCRChar"/>
    <w:qFormat/>
    <w:rsid w:val="002A30A8"/>
    <w:pPr>
      <w:keepNext w:val="0"/>
      <w:widowControl w:val="0"/>
      <w:spacing w:before="0" w:after="240"/>
      <w:contextualSpacing/>
      <w:jc w:val="left"/>
    </w:pPr>
    <w:rPr>
      <w:rFonts w:ascii="Arial" w:eastAsia="SimSun" w:hAnsi="Arial"/>
      <w:bCs w:val="0"/>
      <w:caps w:val="0"/>
      <w:kern w:val="2"/>
      <w:sz w:val="24"/>
      <w:szCs w:val="28"/>
      <w:lang w:eastAsia="zh-CN"/>
    </w:rPr>
  </w:style>
  <w:style w:type="paragraph" w:customStyle="1" w:styleId="AuthorNamesSSPCR">
    <w:name w:val="Author Names SSPCR"/>
    <w:basedOn w:val="Normal"/>
    <w:next w:val="Normal"/>
    <w:qFormat/>
    <w:rsid w:val="002A30A8"/>
    <w:pPr>
      <w:widowControl w:val="0"/>
      <w:spacing w:before="240" w:line="360" w:lineRule="auto"/>
      <w:contextualSpacing/>
      <w:jc w:val="left"/>
    </w:pPr>
    <w:rPr>
      <w:rFonts w:ascii="Arial" w:eastAsia="SimSun" w:hAnsi="Arial"/>
      <w:kern w:val="2"/>
      <w:sz w:val="20"/>
      <w:szCs w:val="24"/>
      <w:lang w:eastAsia="zh-CN"/>
    </w:rPr>
  </w:style>
  <w:style w:type="paragraph" w:customStyle="1" w:styleId="KeywordsSSPCR">
    <w:name w:val="Keywords SSPCR"/>
    <w:basedOn w:val="Normal"/>
    <w:next w:val="Heading1"/>
    <w:autoRedefine/>
    <w:qFormat/>
    <w:rsid w:val="00D26175"/>
    <w:pPr>
      <w:widowControl w:val="0"/>
      <w:spacing w:after="360"/>
      <w:contextualSpacing/>
    </w:pPr>
    <w:rPr>
      <w:rFonts w:ascii="Arial" w:eastAsia="SimSun" w:hAnsi="Arial"/>
      <w:b/>
      <w:bCs/>
      <w:kern w:val="2"/>
      <w:sz w:val="18"/>
      <w:szCs w:val="21"/>
      <w:lang w:val="en-GB" w:eastAsia="zh-CN"/>
    </w:rPr>
  </w:style>
  <w:style w:type="paragraph" w:customStyle="1" w:styleId="AbstractHeadingSSPCR">
    <w:name w:val="Abstract Heading SSPCR"/>
    <w:basedOn w:val="Normal"/>
    <w:next w:val="AbstractAcknowledgementTextSSPCR"/>
    <w:autoRedefine/>
    <w:qFormat/>
    <w:rsid w:val="001877E3"/>
    <w:pPr>
      <w:widowControl w:val="0"/>
      <w:spacing w:before="480" w:after="60"/>
      <w:contextualSpacing/>
      <w:jc w:val="left"/>
    </w:pPr>
    <w:rPr>
      <w:rFonts w:ascii="Arial" w:eastAsia="SimSun" w:hAnsi="Arial"/>
      <w:b/>
      <w:kern w:val="2"/>
      <w:sz w:val="20"/>
      <w:szCs w:val="24"/>
      <w:lang w:val="en-GB" w:eastAsia="zh-CN"/>
    </w:rPr>
  </w:style>
  <w:style w:type="paragraph" w:customStyle="1" w:styleId="AbstractAcknowledgementTextSSPCR">
    <w:name w:val="Abstract &amp; Acknowledgement Text SSPCR"/>
    <w:basedOn w:val="Normal"/>
    <w:next w:val="Normal"/>
    <w:autoRedefine/>
    <w:qFormat/>
    <w:rsid w:val="00C950E1"/>
    <w:pPr>
      <w:widowControl w:val="0"/>
      <w:numPr>
        <w:numId w:val="38"/>
      </w:numPr>
      <w:spacing w:after="0"/>
      <w:contextualSpacing/>
    </w:pPr>
    <w:rPr>
      <w:rFonts w:ascii="Arial" w:eastAsia="SimSun" w:hAnsi="Arial"/>
      <w:kern w:val="2"/>
      <w:sz w:val="20"/>
      <w:szCs w:val="21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10313A"/>
    <w:rPr>
      <w:color w:val="605E5C"/>
      <w:shd w:val="clear" w:color="auto" w:fill="E1DFDD"/>
    </w:rPr>
  </w:style>
  <w:style w:type="paragraph" w:customStyle="1" w:styleId="EndNoteBibliographyTitle">
    <w:name w:val="EndNote Bibliography Title"/>
    <w:basedOn w:val="Normal"/>
    <w:link w:val="EndNoteBibliographyTitleChar"/>
    <w:rsid w:val="00B2659D"/>
    <w:pPr>
      <w:spacing w:after="0"/>
      <w:jc w:val="center"/>
    </w:pPr>
    <w:rPr>
      <w:rFonts w:cs="Calibri"/>
      <w:noProof/>
    </w:rPr>
  </w:style>
  <w:style w:type="character" w:customStyle="1" w:styleId="TitleAbstractSSPCRChar">
    <w:name w:val="Title Abstract SSPCR Char"/>
    <w:basedOn w:val="Heading1Char"/>
    <w:link w:val="TitleAbstractSSPCR"/>
    <w:rsid w:val="00B2659D"/>
    <w:rPr>
      <w:rFonts w:ascii="Arial" w:eastAsia="SimSun" w:hAnsi="Arial"/>
      <w:b/>
      <w:bCs w:val="0"/>
      <w:caps w:val="0"/>
      <w:kern w:val="2"/>
      <w:sz w:val="24"/>
      <w:szCs w:val="28"/>
      <w:lang w:eastAsia="zh-CN"/>
    </w:rPr>
  </w:style>
  <w:style w:type="character" w:customStyle="1" w:styleId="EndNoteBibliographyTitleChar">
    <w:name w:val="EndNote Bibliography Title Char"/>
    <w:basedOn w:val="TitleAbstractSSPCRChar"/>
    <w:link w:val="EndNoteBibliographyTitle"/>
    <w:rsid w:val="00B2659D"/>
    <w:rPr>
      <w:rFonts w:ascii="Arial" w:eastAsia="SimSun" w:hAnsi="Arial" w:cs="Calibri"/>
      <w:b w:val="0"/>
      <w:bCs w:val="0"/>
      <w:caps w:val="0"/>
      <w:noProof/>
      <w:kern w:val="2"/>
      <w:sz w:val="16"/>
      <w:szCs w:val="22"/>
      <w:lang w:eastAsia="zh-CN"/>
    </w:rPr>
  </w:style>
  <w:style w:type="paragraph" w:customStyle="1" w:styleId="EndNoteBibliography">
    <w:name w:val="EndNote Bibliography"/>
    <w:basedOn w:val="Normal"/>
    <w:link w:val="EndNoteBibliographyChar"/>
    <w:rsid w:val="00B2659D"/>
    <w:rPr>
      <w:rFonts w:cs="Calibri"/>
      <w:noProof/>
    </w:rPr>
  </w:style>
  <w:style w:type="character" w:customStyle="1" w:styleId="EndNoteBibliographyChar">
    <w:name w:val="EndNote Bibliography Char"/>
    <w:basedOn w:val="TitleAbstractSSPCRChar"/>
    <w:link w:val="EndNoteBibliography"/>
    <w:rsid w:val="00B2659D"/>
    <w:rPr>
      <w:rFonts w:ascii="Arial" w:eastAsia="SimSun" w:hAnsi="Arial" w:cs="Calibri"/>
      <w:b w:val="0"/>
      <w:bCs w:val="0"/>
      <w:caps w:val="0"/>
      <w:noProof/>
      <w:kern w:val="2"/>
      <w:sz w:val="16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65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5807">
      <w:bodyDiv w:val="1"/>
      <w:marLeft w:val="0"/>
      <w:marRight w:val="0"/>
      <w:marTop w:val="315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25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96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83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51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171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98190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79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87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715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084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1176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784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133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3265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7313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7672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79078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19079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9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B5A83BBCBFCF438CD85F6BBB7895B7" ma:contentTypeVersion="6" ma:contentTypeDescription="Create a new document." ma:contentTypeScope="" ma:versionID="86512f00262cfa81097f8f8e1e55550e">
  <xsd:schema xmlns:xsd="http://www.w3.org/2001/XMLSchema" xmlns:xs="http://www.w3.org/2001/XMLSchema" xmlns:p="http://schemas.microsoft.com/office/2006/metadata/properties" xmlns:ns2="d60739fd-f9dd-4bef-abaf-f44bb3168534" targetNamespace="http://schemas.microsoft.com/office/2006/metadata/properties" ma:root="true" ma:fieldsID="568e2769a73800dacca9637e9a19a37a" ns2:_="">
    <xsd:import namespace="d60739fd-f9dd-4bef-abaf-f44bb31685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0739fd-f9dd-4bef-abaf-f44bb31685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5B530EB-ADD1-458E-A8C9-B4CBA2EE8D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4267893-86F8-402D-AFF2-E814099063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E9304E-4005-4C6F-99D7-C99B61E294BC}"/>
</file>

<file path=customXml/itemProps4.xml><?xml version="1.0" encoding="utf-8"?>
<ds:datastoreItem xmlns:ds="http://schemas.openxmlformats.org/officeDocument/2006/customXml" ds:itemID="{D8EF90F6-11FC-4455-B567-F83C4494FBB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722</Words>
  <Characters>3827</Characters>
  <Application>Microsoft Office Word</Application>
  <DocSecurity>0</DocSecurity>
  <Lines>31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>Scientific Network</Company>
  <LinksUpToDate>false</LinksUpToDate>
  <CharactersWithSpaces>4540</CharactersWithSpaces>
  <SharedDoc>false</SharedDoc>
  <HLinks>
    <vt:vector size="36" baseType="variant">
      <vt:variant>
        <vt:i4>2621474</vt:i4>
      </vt:variant>
      <vt:variant>
        <vt:i4>15</vt:i4>
      </vt:variant>
      <vt:variant>
        <vt:i4>0</vt:i4>
      </vt:variant>
      <vt:variant>
        <vt:i4>5</vt:i4>
      </vt:variant>
      <vt:variant>
        <vt:lpwstr>http://www.sspcr.eurac.edu/proposals-deadlines</vt:lpwstr>
      </vt:variant>
      <vt:variant>
        <vt:lpwstr/>
      </vt:variant>
      <vt:variant>
        <vt:i4>6881336</vt:i4>
      </vt:variant>
      <vt:variant>
        <vt:i4>12</vt:i4>
      </vt:variant>
      <vt:variant>
        <vt:i4>0</vt:i4>
      </vt:variant>
      <vt:variant>
        <vt:i4>5</vt:i4>
      </vt:variant>
      <vt:variant>
        <vt:lpwstr>https://www.scribbr.com/dissertation/write-conclusion/</vt:lpwstr>
      </vt:variant>
      <vt:variant>
        <vt:lpwstr/>
      </vt:variant>
      <vt:variant>
        <vt:i4>6160393</vt:i4>
      </vt:variant>
      <vt:variant>
        <vt:i4>9</vt:i4>
      </vt:variant>
      <vt:variant>
        <vt:i4>0</vt:i4>
      </vt:variant>
      <vt:variant>
        <vt:i4>5</vt:i4>
      </vt:variant>
      <vt:variant>
        <vt:lpwstr>https://www.scribbr.com/dissertation/results/</vt:lpwstr>
      </vt:variant>
      <vt:variant>
        <vt:lpwstr/>
      </vt:variant>
      <vt:variant>
        <vt:i4>5177359</vt:i4>
      </vt:variant>
      <vt:variant>
        <vt:i4>6</vt:i4>
      </vt:variant>
      <vt:variant>
        <vt:i4>0</vt:i4>
      </vt:variant>
      <vt:variant>
        <vt:i4>5</vt:i4>
      </vt:variant>
      <vt:variant>
        <vt:lpwstr>https://www.scribbr.com/dissertation/methodology/</vt:lpwstr>
      </vt:variant>
      <vt:variant>
        <vt:lpwstr/>
      </vt:variant>
      <vt:variant>
        <vt:i4>4259907</vt:i4>
      </vt:variant>
      <vt:variant>
        <vt:i4>3</vt:i4>
      </vt:variant>
      <vt:variant>
        <vt:i4>0</vt:i4>
      </vt:variant>
      <vt:variant>
        <vt:i4>5</vt:i4>
      </vt:variant>
      <vt:variant>
        <vt:lpwstr>https://www.scribbr.com/research-process/problem-statement/</vt:lpwstr>
      </vt:variant>
      <vt:variant>
        <vt:lpwstr>step-3-set-your-aims-and-objectives</vt:lpwstr>
      </vt:variant>
      <vt:variant>
        <vt:i4>2687032</vt:i4>
      </vt:variant>
      <vt:variant>
        <vt:i4>0</vt:i4>
      </vt:variant>
      <vt:variant>
        <vt:i4>0</vt:i4>
      </vt:variant>
      <vt:variant>
        <vt:i4>5</vt:i4>
      </vt:variant>
      <vt:variant>
        <vt:lpwstr>https://www.scribbr.com/research-process/research-problem/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Gasser</dc:creator>
  <cp:keywords/>
  <dc:description/>
  <cp:lastModifiedBy>Jens Hanson</cp:lastModifiedBy>
  <cp:revision>2</cp:revision>
  <cp:lastPrinted>2017-03-13T18:23:00Z</cp:lastPrinted>
  <dcterms:created xsi:type="dcterms:W3CDTF">2022-04-08T10:40:00Z</dcterms:created>
  <dcterms:modified xsi:type="dcterms:W3CDTF">2022-04-08T10:40:00Z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0x01010046B5A83BBCBFCF438CD85F6BBB7895B7</vt:lpwstr>
  </property>
  <property fmtid="{D5CDD505-2E9C-101B-9397-08002B2CF9AE}" pid="3" name="AuthorIds_UIVersion_1536">
    <vt:lpwstr>6</vt:lpwstr>
  </property>
</Properties>
</file>